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61E5FA1" w14:textId="65105EFD" w:rsidR="00747734" w:rsidRDefault="00747734" w:rsidP="00806376">
      <w:pPr>
        <w:pStyle w:val="Titre1"/>
        <w:spacing w:before="0"/>
        <w:rPr>
          <w:rFonts w:ascii="Calibri" w:hAnsi="Calibri" w:cs="Calibri"/>
          <w:color w:val="auto"/>
          <w:sz w:val="26"/>
          <w:szCs w:val="26"/>
          <w:lang w:val="en-US"/>
        </w:rPr>
      </w:pPr>
      <w:bookmarkStart w:id="0" w:name="_Toc452729940"/>
      <w:bookmarkStart w:id="1" w:name="_GoBack"/>
      <w:bookmarkEnd w:id="1"/>
    </w:p>
    <w:p w14:paraId="263299A0" w14:textId="20DD1E15" w:rsidR="00F6691D" w:rsidRPr="00025E3F" w:rsidRDefault="00F6691D" w:rsidP="00025E3F">
      <w:pPr>
        <w:shd w:val="clear" w:color="auto" w:fill="FFFFFF" w:themeFill="background1"/>
        <w:spacing w:after="120"/>
        <w:ind w:right="-284"/>
        <w:rPr>
          <w:rFonts w:asciiTheme="majorHAnsi" w:eastAsia="Times New Roman" w:hAnsiTheme="majorHAnsi" w:cstheme="majorHAnsi"/>
          <w:b/>
          <w:bCs/>
          <w:color w:val="002060"/>
          <w:sz w:val="28"/>
          <w:szCs w:val="28"/>
        </w:rPr>
      </w:pPr>
      <w:bookmarkStart w:id="2" w:name="_Hlk82685661"/>
      <w:r w:rsidRPr="00025E3F">
        <w:rPr>
          <w:rFonts w:asciiTheme="majorHAnsi" w:eastAsia="Times New Roman" w:hAnsiTheme="majorHAnsi" w:cstheme="majorHAnsi"/>
          <w:b/>
          <w:bCs/>
          <w:color w:val="002060"/>
          <w:sz w:val="28"/>
          <w:szCs w:val="28"/>
        </w:rPr>
        <w:t>Annexe I</w:t>
      </w:r>
    </w:p>
    <w:p w14:paraId="12A70CF8" w14:textId="45E55333" w:rsidR="005C6C7D" w:rsidRPr="00025E3F" w:rsidRDefault="005C6C7D" w:rsidP="00806376">
      <w:pPr>
        <w:pBdr>
          <w:bottom w:val="thinThickSmallGap" w:sz="24" w:space="1" w:color="C0504D" w:themeColor="accent2"/>
        </w:pBdr>
        <w:shd w:val="clear" w:color="auto" w:fill="FFFFFF" w:themeFill="background1"/>
        <w:ind w:left="-284" w:right="-284"/>
        <w:rPr>
          <w:rFonts w:asciiTheme="majorHAnsi" w:eastAsia="Times New Roman" w:hAnsiTheme="majorHAnsi" w:cstheme="majorHAnsi"/>
          <w:b/>
          <w:color w:val="A6A6A6" w:themeColor="background1" w:themeShade="A6"/>
        </w:rPr>
      </w:pPr>
    </w:p>
    <w:p w14:paraId="05B6CB01" w14:textId="482B8823" w:rsidR="00776055"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sidR="00B33EB9">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7B50063" w14:textId="2406AC10" w:rsidR="00CD7DD8"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w:t>
      </w:r>
      <w:r w:rsidR="00CD7DD8" w:rsidRPr="000C5B19">
        <w:rPr>
          <w:rFonts w:asciiTheme="majorHAnsi" w:eastAsia="Times New Roman" w:hAnsiTheme="majorHAnsi" w:cstheme="majorHAnsi"/>
          <w:color w:val="002060"/>
          <w:u w:val="single"/>
        </w:rPr>
        <w:t>li</w:t>
      </w:r>
      <w:r w:rsidRPr="000C5B19">
        <w:rPr>
          <w:rFonts w:asciiTheme="majorHAnsi" w:eastAsia="Times New Roman" w:hAnsiTheme="majorHAnsi" w:cstheme="majorHAnsi"/>
          <w:color w:val="002060"/>
          <w:u w:val="single"/>
        </w:rPr>
        <w:t>té</w:t>
      </w:r>
      <w:r w:rsidR="00CD7DD8" w:rsidRPr="000C5B19">
        <w:rPr>
          <w:rFonts w:asciiTheme="majorHAnsi" w:eastAsia="Times New Roman" w:hAnsiTheme="majorHAnsi" w:cstheme="majorHAnsi"/>
          <w:color w:val="002060"/>
          <w:u w:val="single"/>
        </w:rPr>
        <w:t>s</w:t>
      </w:r>
      <w:r w:rsidRPr="000C5B19">
        <w:rPr>
          <w:rFonts w:asciiTheme="majorHAnsi" w:eastAsia="Times New Roman" w:hAnsiTheme="majorHAnsi" w:cstheme="majorHAnsi"/>
          <w:color w:val="002060"/>
          <w:u w:val="single"/>
        </w:rPr>
        <w:t xml:space="preserve"> entre pays du Programme Erasmus+</w:t>
      </w:r>
      <w:r w:rsidR="00B33EB9">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2F039CDB" w14:textId="77777777" w:rsidR="00806376" w:rsidRDefault="00806376"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p>
    <w:p w14:paraId="419951AF" w14:textId="0284D4EC" w:rsidR="00CD7DD8" w:rsidRDefault="00CD7DD8" w:rsidP="00CD7DD8">
      <w:pPr>
        <w:ind w:right="28"/>
        <w:jc w:val="center"/>
        <w:rPr>
          <w:rFonts w:ascii="Verdana" w:eastAsia="Times New Roman" w:hAnsi="Verdana" w:cs="Arial"/>
          <w:color w:val="002060"/>
        </w:rPr>
      </w:pPr>
    </w:p>
    <w:p w14:paraId="6C5A9A50" w14:textId="0B85297B" w:rsidR="00CD7DD8" w:rsidRPr="00806376" w:rsidRDefault="00CD7DD8" w:rsidP="00CD7DD8">
      <w:pPr>
        <w:jc w:val="both"/>
        <w:rPr>
          <w:rFonts w:asciiTheme="majorHAnsi" w:hAnsiTheme="majorHAnsi" w:cstheme="majorHAnsi"/>
          <w:bCs/>
          <w:color w:val="244061" w:themeColor="accent1" w:themeShade="80"/>
          <w:sz w:val="22"/>
          <w:szCs w:val="22"/>
        </w:rPr>
      </w:pPr>
      <w:r w:rsidRPr="00806376">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806376">
        <w:rPr>
          <w:rFonts w:asciiTheme="majorHAnsi" w:hAnsiTheme="majorHAnsi" w:cstheme="majorHAnsi"/>
          <w:bCs/>
          <w:color w:val="244061" w:themeColor="accent1" w:themeShade="80"/>
          <w:sz w:val="22"/>
          <w:szCs w:val="22"/>
        </w:rPr>
        <w:t>Without</w:t>
      </w:r>
      <w:proofErr w:type="spellEnd"/>
      <w:r w:rsidRPr="00806376">
        <w:rPr>
          <w:rFonts w:asciiTheme="majorHAnsi" w:hAnsiTheme="majorHAnsi" w:cstheme="majorHAnsi"/>
          <w:bCs/>
          <w:color w:val="244061" w:themeColor="accent1" w:themeShade="80"/>
          <w:sz w:val="22"/>
          <w:szCs w:val="22"/>
        </w:rPr>
        <w:t xml:space="preserve"> </w:t>
      </w:r>
      <w:proofErr w:type="spellStart"/>
      <w:r w:rsidRPr="00806376">
        <w:rPr>
          <w:rFonts w:asciiTheme="majorHAnsi" w:hAnsiTheme="majorHAnsi" w:cstheme="majorHAnsi"/>
          <w:bCs/>
          <w:color w:val="244061" w:themeColor="accent1" w:themeShade="80"/>
          <w:sz w:val="22"/>
          <w:szCs w:val="22"/>
        </w:rPr>
        <w:t>paper</w:t>
      </w:r>
      <w:proofErr w:type="spellEnd"/>
      <w:r w:rsidRPr="00806376">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r w:rsidR="00D02BA5" w:rsidRPr="00806376">
        <w:rPr>
          <w:rFonts w:asciiTheme="majorHAnsi" w:hAnsiTheme="majorHAnsi" w:cstheme="majorHAnsi"/>
          <w:bCs/>
          <w:color w:val="244061" w:themeColor="accent1" w:themeShade="80"/>
          <w:sz w:val="22"/>
          <w:szCs w:val="22"/>
        </w:rPr>
        <w:t>connexion</w:t>
      </w:r>
      <w:r w:rsidRPr="00806376">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8" w:history="1">
        <w:r w:rsidRPr="00806376">
          <w:rPr>
            <w:rStyle w:val="Lienhypertexte"/>
            <w:rFonts w:asciiTheme="majorHAnsi" w:hAnsiTheme="majorHAnsi" w:cstheme="majorHAnsi"/>
            <w:bCs/>
            <w:color w:val="244061" w:themeColor="accent1" w:themeShade="80"/>
            <w:sz w:val="22"/>
            <w:szCs w:val="22"/>
          </w:rPr>
          <w:t xml:space="preserve">Erasmus </w:t>
        </w:r>
        <w:proofErr w:type="spellStart"/>
        <w:r w:rsidRPr="00806376">
          <w:rPr>
            <w:rStyle w:val="Lienhypertexte"/>
            <w:rFonts w:asciiTheme="majorHAnsi" w:hAnsiTheme="majorHAnsi" w:cstheme="majorHAnsi"/>
            <w:bCs/>
            <w:color w:val="244061" w:themeColor="accent1" w:themeShade="80"/>
            <w:sz w:val="22"/>
            <w:szCs w:val="22"/>
          </w:rPr>
          <w:t>without</w:t>
        </w:r>
        <w:proofErr w:type="spellEnd"/>
        <w:r w:rsidRPr="00806376">
          <w:rPr>
            <w:rStyle w:val="Lienhypertexte"/>
            <w:rFonts w:asciiTheme="majorHAnsi" w:hAnsiTheme="majorHAnsi" w:cstheme="majorHAnsi"/>
            <w:bCs/>
            <w:color w:val="244061" w:themeColor="accent1" w:themeShade="80"/>
            <w:sz w:val="22"/>
            <w:szCs w:val="22"/>
          </w:rPr>
          <w:t xml:space="preserve"> </w:t>
        </w:r>
        <w:proofErr w:type="spellStart"/>
        <w:r w:rsidRPr="00806376">
          <w:rPr>
            <w:rStyle w:val="Lienhypertexte"/>
            <w:rFonts w:asciiTheme="majorHAnsi" w:hAnsiTheme="majorHAnsi" w:cstheme="majorHAnsi"/>
            <w:bCs/>
            <w:color w:val="244061" w:themeColor="accent1" w:themeShade="80"/>
            <w:sz w:val="22"/>
            <w:szCs w:val="22"/>
          </w:rPr>
          <w:t>paper</w:t>
        </w:r>
        <w:proofErr w:type="spellEnd"/>
      </w:hyperlink>
      <w:r w:rsidRPr="00806376">
        <w:rPr>
          <w:rFonts w:asciiTheme="majorHAnsi" w:hAnsiTheme="majorHAnsi" w:cstheme="majorHAnsi"/>
          <w:bCs/>
          <w:color w:val="244061" w:themeColor="accent1" w:themeShade="80"/>
          <w:sz w:val="22"/>
          <w:szCs w:val="22"/>
        </w:rPr>
        <w:t>”.</w:t>
      </w:r>
    </w:p>
    <w:bookmarkEnd w:id="2"/>
    <w:p w14:paraId="1D7423A7" w14:textId="77777777" w:rsidR="003D7405" w:rsidRPr="00806376" w:rsidRDefault="003D7405" w:rsidP="00792515">
      <w:pPr>
        <w:spacing w:after="120"/>
        <w:ind w:right="28"/>
        <w:jc w:val="center"/>
        <w:rPr>
          <w:rFonts w:ascii="Verdana" w:eastAsia="Times New Roman" w:hAnsi="Verdana" w:cs="Arial"/>
          <w:b/>
          <w:color w:val="002060"/>
          <w:sz w:val="28"/>
          <w:szCs w:val="36"/>
        </w:rPr>
      </w:pPr>
    </w:p>
    <w:p w14:paraId="77B73F73" w14:textId="38A55C7E" w:rsidR="00792515" w:rsidRPr="000E0482" w:rsidRDefault="00AF1727" w:rsidP="00792515">
      <w:pPr>
        <w:spacing w:after="120"/>
        <w:ind w:right="28"/>
        <w:jc w:val="center"/>
        <w:rPr>
          <w:rFonts w:asciiTheme="majorHAnsi" w:eastAsia="Times New Roman" w:hAnsiTheme="majorHAnsi" w:cs="Arial"/>
          <w:b/>
          <w:color w:val="002060"/>
          <w:sz w:val="32"/>
          <w:szCs w:val="32"/>
          <w:lang w:val="en-GB"/>
        </w:rPr>
      </w:pPr>
      <w:proofErr w:type="spellStart"/>
      <w:r w:rsidRPr="000E0482">
        <w:rPr>
          <w:rFonts w:asciiTheme="majorHAnsi" w:eastAsia="Times New Roman" w:hAnsiTheme="majorHAnsi" w:cs="Arial"/>
          <w:b/>
          <w:color w:val="002060"/>
          <w:sz w:val="32"/>
          <w:szCs w:val="32"/>
          <w:lang w:val="en-GB"/>
        </w:rPr>
        <w:t>Informations</w:t>
      </w:r>
      <w:proofErr w:type="spellEnd"/>
      <w:r w:rsidRPr="000E0482">
        <w:rPr>
          <w:rFonts w:asciiTheme="majorHAnsi" w:eastAsia="Times New Roman" w:hAnsiTheme="majorHAnsi" w:cs="Arial"/>
          <w:b/>
          <w:color w:val="002060"/>
          <w:sz w:val="32"/>
          <w:szCs w:val="32"/>
          <w:lang w:val="en-GB"/>
        </w:rPr>
        <w:t xml:space="preserve"> </w:t>
      </w:r>
      <w:proofErr w:type="spellStart"/>
      <w:r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792515" w14:paraId="4AB9223E" w14:textId="77777777" w:rsidTr="001C118A">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930502">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1C118A">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Pr="00806376" w:rsidRDefault="00DC6A3A"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European</w:t>
            </w:r>
            <w:proofErr w:type="spellEnd"/>
            <w:r w:rsidRPr="00806376">
              <w:rPr>
                <w:rFonts w:ascii="Calibri" w:eastAsia="Times New Roman" w:hAnsi="Calibri" w:cs="Times New Roman"/>
                <w:b/>
                <w:bCs/>
                <w:color w:val="000000"/>
                <w:sz w:val="16"/>
                <w:szCs w:val="16"/>
                <w:lang w:eastAsia="en-GB"/>
              </w:rPr>
              <w:t xml:space="preserve"> </w:t>
            </w:r>
            <w:proofErr w:type="spellStart"/>
            <w:r w:rsidRPr="00806376">
              <w:rPr>
                <w:rFonts w:ascii="Calibri" w:eastAsia="Times New Roman" w:hAnsi="Calibri" w:cs="Times New Roman"/>
                <w:b/>
                <w:bCs/>
                <w:color w:val="000000"/>
                <w:sz w:val="16"/>
                <w:szCs w:val="16"/>
                <w:lang w:eastAsia="en-GB"/>
              </w:rPr>
              <w:t>Student</w:t>
            </w:r>
            <w:proofErr w:type="spellEnd"/>
            <w:r w:rsidRPr="00806376">
              <w:rPr>
                <w:rFonts w:ascii="Calibri" w:eastAsia="Times New Roman" w:hAnsi="Calibri" w:cs="Times New Roman"/>
                <w:b/>
                <w:bCs/>
                <w:color w:val="000000"/>
                <w:sz w:val="16"/>
                <w:szCs w:val="16"/>
                <w:lang w:eastAsia="en-GB"/>
              </w:rPr>
              <w:t xml:space="preserve"> Identifier (</w:t>
            </w:r>
            <w:r w:rsidR="00792515" w:rsidRPr="00806376">
              <w:rPr>
                <w:rFonts w:ascii="Calibri" w:eastAsia="Times New Roman" w:hAnsi="Calibri" w:cs="Times New Roman"/>
                <w:b/>
                <w:bCs/>
                <w:color w:val="000000"/>
                <w:sz w:val="16"/>
                <w:szCs w:val="16"/>
                <w:lang w:eastAsia="en-GB"/>
              </w:rPr>
              <w:t>ESI</w:t>
            </w:r>
            <w:r w:rsidRPr="00806376">
              <w:rPr>
                <w:rFonts w:ascii="Calibri" w:eastAsia="Times New Roman" w:hAnsi="Calibri" w:cs="Times New Roman"/>
                <w:b/>
                <w:bCs/>
                <w:color w:val="000000"/>
                <w:sz w:val="16"/>
                <w:szCs w:val="16"/>
                <w:lang w:eastAsia="en-GB"/>
              </w:rPr>
              <w:t>)</w:t>
            </w:r>
          </w:p>
          <w:p w14:paraId="59112DB5" w14:textId="7D65E3FA" w:rsidR="00DC6A3A" w:rsidRPr="00806376" w:rsidRDefault="00DC6A3A" w:rsidP="00B843D7">
            <w:pPr>
              <w:jc w:val="center"/>
              <w:rPr>
                <w:rFonts w:ascii="Calibri" w:eastAsia="Times New Roman" w:hAnsi="Calibri" w:cs="Times New Roman"/>
                <w:b/>
                <w:bCs/>
                <w:color w:val="000000"/>
                <w:sz w:val="12"/>
                <w:szCs w:val="12"/>
                <w:lang w:eastAsia="en-GB"/>
              </w:rPr>
            </w:pPr>
            <w:r w:rsidRPr="00806376">
              <w:rPr>
                <w:rFonts w:ascii="Calibri" w:eastAsia="Times New Roman" w:hAnsi="Calibri" w:cs="Times New Roman"/>
                <w:bCs/>
                <w:color w:val="000000"/>
                <w:sz w:val="12"/>
                <w:szCs w:val="12"/>
                <w:lang w:eastAsia="en-GB"/>
              </w:rPr>
              <w:t xml:space="preserve">[Unique </w:t>
            </w:r>
            <w:proofErr w:type="spellStart"/>
            <w:r w:rsidRPr="00806376">
              <w:rPr>
                <w:rFonts w:ascii="Calibri" w:eastAsia="Times New Roman" w:hAnsi="Calibri" w:cs="Times New Roman"/>
                <w:bCs/>
                <w:color w:val="000000"/>
                <w:sz w:val="12"/>
                <w:szCs w:val="12"/>
                <w:lang w:eastAsia="en-GB"/>
              </w:rPr>
              <w:t>electronic</w:t>
            </w:r>
            <w:proofErr w:type="spellEnd"/>
            <w:r w:rsidRPr="00806376">
              <w:rPr>
                <w:rFonts w:ascii="Calibri" w:eastAsia="Times New Roman" w:hAnsi="Calibri" w:cs="Times New Roman"/>
                <w:bCs/>
                <w:color w:val="000000"/>
                <w:sz w:val="12"/>
                <w:szCs w:val="12"/>
                <w:lang w:eastAsia="en-GB"/>
              </w:rPr>
              <w:t xml:space="preserve"> identifier for mobile </w:t>
            </w:r>
            <w:proofErr w:type="spellStart"/>
            <w:r w:rsidRPr="00806376">
              <w:rPr>
                <w:rFonts w:ascii="Calibri" w:eastAsia="Times New Roman" w:hAnsi="Calibri" w:cs="Times New Roman"/>
                <w:bCs/>
                <w:color w:val="000000"/>
                <w:sz w:val="12"/>
                <w:szCs w:val="12"/>
                <w:lang w:eastAsia="en-GB"/>
              </w:rPr>
              <w:t>students</w:t>
            </w:r>
            <w:proofErr w:type="spellEnd"/>
            <w:r w:rsidRPr="00806376">
              <w:rPr>
                <w:rFonts w:ascii="Calibri" w:eastAsia="Times New Roman" w:hAnsi="Calibri" w:cs="Times New Roman"/>
                <w:bCs/>
                <w:color w:val="000000"/>
                <w:sz w:val="12"/>
                <w:szCs w:val="12"/>
                <w:lang w:eastAsia="en-GB"/>
              </w:rPr>
              <w:t>]</w:t>
            </w:r>
          </w:p>
          <w:p w14:paraId="029245BA" w14:textId="77777777" w:rsidR="001854ED" w:rsidRPr="00806376" w:rsidRDefault="001854ED"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Identifiant étudiant européen</w:t>
            </w:r>
          </w:p>
          <w:p w14:paraId="033D2C3A" w14:textId="0DF49F65" w:rsidR="00DC6A3A" w:rsidRPr="00806376" w:rsidRDefault="00DC6A3A" w:rsidP="00B843D7">
            <w:pPr>
              <w:jc w:val="center"/>
              <w:rPr>
                <w:rFonts w:ascii="Calibri" w:eastAsia="Times New Roman" w:hAnsi="Calibri" w:cs="Times New Roman"/>
                <w:bCs/>
                <w:color w:val="000000"/>
                <w:sz w:val="12"/>
                <w:szCs w:val="12"/>
                <w:lang w:eastAsia="en-GB"/>
              </w:rPr>
            </w:pPr>
            <w:r w:rsidRPr="00806376">
              <w:rPr>
                <w:rFonts w:ascii="Calibri" w:eastAsia="Times New Roman" w:hAnsi="Calibri" w:cs="Times New Roman"/>
                <w:bCs/>
                <w:color w:val="000000"/>
                <w:sz w:val="12"/>
                <w:szCs w:val="12"/>
                <w:lang w:eastAsia="en-GB"/>
              </w:rPr>
              <w:t xml:space="preserve">[Identifiant </w:t>
            </w:r>
            <w:proofErr w:type="spellStart"/>
            <w:r w:rsidRPr="00806376">
              <w:rPr>
                <w:rFonts w:ascii="Calibri" w:eastAsia="Times New Roman" w:hAnsi="Calibri" w:cs="Times New Roman"/>
                <w:bCs/>
                <w:color w:val="000000"/>
                <w:sz w:val="12"/>
                <w:szCs w:val="12"/>
                <w:lang w:eastAsia="en-GB"/>
              </w:rPr>
              <w:t>électronique</w:t>
            </w:r>
            <w:r w:rsidR="00172662" w:rsidRPr="00806376">
              <w:rPr>
                <w:rFonts w:ascii="Calibri" w:eastAsia="Times New Roman" w:hAnsi="Calibri" w:cs="Times New Roman"/>
                <w:bCs/>
                <w:color w:val="000000"/>
                <w:sz w:val="12"/>
                <w:szCs w:val="12"/>
                <w:lang w:eastAsia="en-GB"/>
              </w:rPr>
              <w:t>unique</w:t>
            </w:r>
            <w:proofErr w:type="spellEnd"/>
            <w:r w:rsidRPr="00806376">
              <w:rPr>
                <w:rFonts w:ascii="Calibri" w:eastAsia="Times New Roman" w:hAnsi="Calibri" w:cs="Times New Roman"/>
                <w:bCs/>
                <w:color w:val="000000"/>
                <w:sz w:val="12"/>
                <w:szCs w:val="12"/>
                <w:lang w:eastAsia="en-GB"/>
              </w:rPr>
              <w:t xml:space="preserve"> pour étudiants mobil</w:t>
            </w:r>
            <w:r w:rsidR="00BB40F5" w:rsidRPr="00806376">
              <w:rPr>
                <w:rFonts w:ascii="Calibri" w:eastAsia="Times New Roman" w:hAnsi="Calibri" w:cs="Times New Roman"/>
                <w:bCs/>
                <w:color w:val="000000"/>
                <w:sz w:val="12"/>
                <w:szCs w:val="12"/>
                <w:lang w:eastAsia="en-GB"/>
              </w:rPr>
              <w:t>es</w:t>
            </w:r>
            <w:r w:rsidRPr="00806376">
              <w:rPr>
                <w:rFonts w:ascii="Calibri" w:eastAsia="Times New Roman" w:hAnsi="Calibri" w:cs="Times New Roman"/>
                <w:bCs/>
                <w:color w:val="000000"/>
                <w:sz w:val="12"/>
                <w:szCs w:val="12"/>
                <w:lang w:eastAsia="en-GB"/>
              </w:rPr>
              <w:t>]</w:t>
            </w:r>
          </w:p>
        </w:tc>
        <w:tc>
          <w:tcPr>
            <w:tcW w:w="1783" w:type="dxa"/>
            <w:gridSpan w:val="2"/>
            <w:shd w:val="clear" w:color="auto" w:fill="C6D9F1" w:themeFill="text2" w:themeFillTint="33"/>
          </w:tcPr>
          <w:p w14:paraId="183E2097" w14:textId="6D53243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9A07166" w14:textId="079E663A" w:rsidR="00DC6A3A"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1B370EA" w14:textId="77777777" w:rsidR="00AF1727"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5CD66770" w14:textId="26EB73E1" w:rsidR="00DC6A3A" w:rsidRPr="00A62058"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6B60463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r w:rsidR="00DC6A3A">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t>)</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0155405E"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sidR="00DC6A3A">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930502">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1C118A">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FD2002" w:rsidRDefault="00792515" w:rsidP="00B842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16B92B0" w14:textId="58D2BF34" w:rsidR="001854ED" w:rsidRPr="00A62058" w:rsidRDefault="001854ED" w:rsidP="00B842F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77B49A9C" w14:textId="77777777" w:rsidTr="00930502">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1C118A">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705097F6"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4E2EC4">
              <w:rPr>
                <w:rStyle w:val="Appelnotedebasdep"/>
                <w:rFonts w:ascii="Calibri" w:eastAsia="Times New Roman" w:hAnsi="Calibri" w:cs="Times New Roman"/>
                <w:bCs/>
                <w:color w:val="000000"/>
                <w:sz w:val="16"/>
                <w:szCs w:val="16"/>
                <w:lang w:val="en-GB" w:eastAsia="en-GB"/>
              </w:rPr>
              <w:footnoteReference w:id="1"/>
            </w:r>
          </w:p>
        </w:tc>
        <w:tc>
          <w:tcPr>
            <w:tcW w:w="1619" w:type="dxa"/>
            <w:shd w:val="clear" w:color="auto" w:fill="C6D9F1" w:themeFill="text2" w:themeFillTint="33"/>
            <w:vAlign w:val="center"/>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A72C6EB" w14:textId="76601717"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241EE061" w14:textId="77777777" w:rsidTr="00930502">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930502">
        <w:tc>
          <w:tcPr>
            <w:tcW w:w="10945" w:type="dxa"/>
            <w:gridSpan w:val="8"/>
            <w:shd w:val="clear" w:color="auto" w:fill="C6D9F1" w:themeFill="text2" w:themeFillTint="33"/>
            <w:vAlign w:val="bottom"/>
          </w:tcPr>
          <w:p w14:paraId="0399EA77" w14:textId="77777777" w:rsidR="001854ED" w:rsidRPr="00DC6A3A" w:rsidRDefault="00792515" w:rsidP="00DC6A3A">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1854ED" w:rsidRDefault="001854ED" w:rsidP="00DC6A3A">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0EE4FA52" w:rsidR="00437171"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Default="00B33EB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D110D13" w14:textId="77777777" w:rsidR="003A474B" w:rsidRPr="00FD2002" w:rsidRDefault="003A474B" w:rsidP="00792515">
      <w:pPr>
        <w:spacing w:after="120"/>
        <w:ind w:right="28"/>
        <w:jc w:val="center"/>
        <w:rPr>
          <w:rFonts w:ascii="Verdana" w:eastAsia="Times New Roman" w:hAnsi="Verdana" w:cs="Arial"/>
          <w:b/>
          <w:color w:val="002060"/>
          <w:sz w:val="28"/>
          <w:szCs w:val="36"/>
          <w:lang w:val="en-GB"/>
        </w:rPr>
      </w:pPr>
    </w:p>
    <w:p w14:paraId="40217B28" w14:textId="6A7F5D73" w:rsidR="00792515" w:rsidRPr="000E0482" w:rsidRDefault="003A474B" w:rsidP="00792515">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w:t>
      </w:r>
      <w:r w:rsidR="001854ED" w:rsidRPr="000E0482">
        <w:rPr>
          <w:rFonts w:asciiTheme="majorHAnsi" w:eastAsia="Times New Roman" w:hAnsiTheme="majorHAnsi" w:cs="Arial"/>
          <w:b/>
          <w:color w:val="002060"/>
          <w:sz w:val="32"/>
          <w:szCs w:val="32"/>
        </w:rPr>
        <w:t xml:space="preserve">ype de </w:t>
      </w:r>
      <w:r w:rsidRPr="000E0482">
        <w:rPr>
          <w:rFonts w:asciiTheme="majorHAnsi" w:eastAsia="Times New Roman" w:hAnsiTheme="majorHAnsi" w:cs="Arial"/>
          <w:b/>
          <w:color w:val="002060"/>
          <w:sz w:val="32"/>
          <w:szCs w:val="32"/>
        </w:rPr>
        <w:t>contrat pédagogique</w:t>
      </w:r>
      <w:r w:rsidR="001854ED" w:rsidRPr="000E0482">
        <w:rPr>
          <w:rFonts w:asciiTheme="majorHAnsi" w:eastAsia="Times New Roman" w:hAnsiTheme="majorHAnsi" w:cs="Arial"/>
          <w:b/>
          <w:color w:val="002060"/>
          <w:sz w:val="32"/>
          <w:szCs w:val="32"/>
        </w:rPr>
        <w:t xml:space="preserve"> et durée</w:t>
      </w:r>
      <w:r w:rsidRPr="000E0482">
        <w:rPr>
          <w:rFonts w:asciiTheme="majorHAnsi" w:eastAsia="Times New Roman" w:hAnsiTheme="majorHAnsi" w:cs="Arial"/>
          <w:b/>
          <w:color w:val="002060"/>
          <w:sz w:val="32"/>
          <w:szCs w:val="32"/>
        </w:rPr>
        <w:t xml:space="preserve"> de la mobilité</w:t>
      </w:r>
    </w:p>
    <w:tbl>
      <w:tblPr>
        <w:tblStyle w:val="Grilledutableau"/>
        <w:tblW w:w="10945" w:type="dxa"/>
        <w:tblInd w:w="-318" w:type="dxa"/>
        <w:tblLook w:val="04A0" w:firstRow="1" w:lastRow="0" w:firstColumn="1" w:lastColumn="0" w:noHBand="0" w:noVBand="1"/>
      </w:tblPr>
      <w:tblGrid>
        <w:gridCol w:w="6550"/>
        <w:gridCol w:w="4395"/>
      </w:tblGrid>
      <w:tr w:rsidR="00792515" w14:paraId="6B98E6D6" w14:textId="77777777" w:rsidTr="003A474B">
        <w:tc>
          <w:tcPr>
            <w:tcW w:w="6550" w:type="dxa"/>
            <w:shd w:val="clear" w:color="auto" w:fill="C6D9F1" w:themeFill="text2" w:themeFillTint="33"/>
          </w:tcPr>
          <w:p w14:paraId="165B434A" w14:textId="77777777" w:rsidR="003A474B" w:rsidRPr="00806376" w:rsidRDefault="003A474B" w:rsidP="00B843D7">
            <w:pP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792515" w:rsidRPr="00806376">
              <w:rPr>
                <w:rFonts w:ascii="Calibri" w:eastAsia="Times New Roman" w:hAnsi="Calibri" w:cs="Times New Roman"/>
                <w:b/>
                <w:bCs/>
                <w:iCs/>
                <w:color w:val="000000"/>
                <w:sz w:val="16"/>
                <w:szCs w:val="16"/>
                <w:lang w:val="en-GB" w:eastAsia="en-GB"/>
              </w:rPr>
              <w:t xml:space="preserve"> (select one)</w:t>
            </w:r>
          </w:p>
          <w:p w14:paraId="5F7E892B" w14:textId="4631267E" w:rsidR="00792515" w:rsidRPr="00FD2002"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001854ED"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3A474B">
        <w:trPr>
          <w:trHeight w:val="1173"/>
        </w:trPr>
        <w:tc>
          <w:tcPr>
            <w:tcW w:w="6550" w:type="dxa"/>
          </w:tcPr>
          <w:p w14:paraId="218C3D1D" w14:textId="40A9F9CE"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r w:rsidR="00792515" w:rsidRPr="00A62058">
              <w:rPr>
                <w:rFonts w:ascii="Calibri" w:eastAsia="Times New Roman" w:hAnsi="Calibri" w:cs="Times New Roman"/>
                <w:b/>
                <w:iCs/>
                <w:color w:val="000000"/>
                <w:sz w:val="16"/>
                <w:szCs w:val="16"/>
                <w:lang w:val="en-GB" w:eastAsia="en-GB"/>
              </w:rPr>
              <w:t xml:space="preserve">   /  Virtual component </w:t>
            </w:r>
            <w:r w:rsidR="00792515" w:rsidRPr="00A62058">
              <w:rPr>
                <w:rFonts w:ascii="Calibri" w:eastAsia="Times New Roman" w:hAnsi="Calibri" w:cs="Times New Roman"/>
                <w:b/>
                <w:i/>
                <w:iCs/>
                <w:color w:val="000000"/>
                <w:sz w:val="16"/>
                <w:szCs w:val="16"/>
                <w:lang w:val="en-GB" w:eastAsia="en-GB"/>
              </w:rPr>
              <w:t>(only if applicable</w:t>
            </w:r>
            <w:r w:rsidR="00792515" w:rsidRPr="00A62058">
              <w:rPr>
                <w:rFonts w:ascii="Calibri" w:eastAsia="Times New Roman" w:hAnsi="Calibri" w:cs="Times New Roman"/>
                <w:b/>
                <w:bCs/>
                <w:i/>
                <w:iCs/>
                <w:color w:val="000000"/>
                <w:sz w:val="16"/>
                <w:szCs w:val="16"/>
                <w:lang w:val="en-GB" w:eastAsia="en-GB"/>
              </w:rPr>
              <w:t>)</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6BC018C5" w14:textId="721CF9E9" w:rsidR="001854ED"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001854ED" w:rsidRPr="00FD2002">
              <w:rPr>
                <w:rFonts w:ascii="Calibri" w:eastAsia="Times New Roman" w:hAnsi="Calibri" w:cs="Times New Roman"/>
                <w:iCs/>
                <w:color w:val="000000"/>
                <w:sz w:val="16"/>
                <w:szCs w:val="16"/>
                <w:lang w:eastAsia="en-GB"/>
              </w:rPr>
              <w:t xml:space="preserve"> / Activité virtuelle (</w:t>
            </w:r>
            <w:r w:rsidR="00437171" w:rsidRPr="00FD2002">
              <w:rPr>
                <w:rFonts w:ascii="Calibri" w:eastAsia="Times New Roman" w:hAnsi="Calibri" w:cs="Times New Roman"/>
                <w:iCs/>
                <w:color w:val="000000"/>
                <w:sz w:val="16"/>
                <w:szCs w:val="16"/>
                <w:lang w:eastAsia="en-GB"/>
              </w:rPr>
              <w:t>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1C1151B6" w14:textId="225DCC55"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00792515"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00792515" w:rsidRPr="00A62058">
                  <w:rPr>
                    <w:rFonts w:ascii="MS Gothic" w:eastAsia="MS Gothic" w:hAnsi="MS Gothic" w:cs="Times New Roman" w:hint="eastAsia"/>
                    <w:b/>
                    <w:iCs/>
                    <w:color w:val="000000"/>
                    <w:sz w:val="12"/>
                    <w:szCs w:val="16"/>
                    <w:lang w:val="en-GB" w:eastAsia="en-GB"/>
                  </w:rPr>
                  <w:t>☐</w:t>
                </w:r>
              </w:sdtContent>
            </w:sdt>
          </w:p>
          <w:p w14:paraId="4B12124D" w14:textId="0BF0FD39" w:rsidR="00437171"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00437171"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01148295"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sidR="003A474B">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Activité virtuelle (si applicable uniquement)</w:t>
            </w:r>
            <w:r w:rsidR="003A474B">
              <w:rPr>
                <w:rFonts w:ascii="Calibri" w:eastAsia="Times New Roman" w:hAnsi="Calibri" w:cs="Times New Roman"/>
                <w:iCs/>
                <w:color w:val="000000"/>
                <w:sz w:val="16"/>
                <w:szCs w:val="16"/>
                <w:lang w:eastAsia="en-GB"/>
              </w:rPr>
              <w:t xml:space="preserve"> </w:t>
            </w:r>
            <w:r w:rsidR="003A474B">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CC2CD5"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00CC2CD5" w:rsidRPr="00CC2CD5">
              <w:rPr>
                <w:rFonts w:ascii="Calibri" w:eastAsia="Times New Roman" w:hAnsi="Calibri" w:cs="Times New Roman"/>
                <w:b/>
                <w:bCs/>
                <w:iCs/>
                <w:color w:val="000000"/>
                <w:sz w:val="16"/>
                <w:szCs w:val="16"/>
                <w:lang w:val="en-GB" w:eastAsia="en-GB"/>
              </w:rPr>
              <w:t>[year/year]</w:t>
            </w:r>
          </w:p>
          <w:p w14:paraId="508981F1" w14:textId="2CBCD7F5" w:rsidR="00CC2CD5" w:rsidRPr="00FD2002" w:rsidRDefault="00CC2CD5" w:rsidP="00CC2CD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8929A52" w14:textId="6BDD1D1F"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79458906" w14:textId="328B0A4A"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3CAB245" w14:textId="4AECECCB"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4B370179" w14:textId="3E3DDDF4"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bl>
    <w:p w14:paraId="579E6FF4" w14:textId="55155BAF" w:rsidR="009A1030"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68B9D11" w14:textId="77777777" w:rsidR="00792515" w:rsidRDefault="00792515" w:rsidP="00792515">
      <w:pPr>
        <w:spacing w:after="120"/>
        <w:ind w:right="28"/>
        <w:jc w:val="center"/>
        <w:rPr>
          <w:rFonts w:ascii="Verdana" w:eastAsia="Times New Roman" w:hAnsi="Verdana" w:cs="Arial"/>
          <w:b/>
          <w:color w:val="002060"/>
          <w:sz w:val="28"/>
          <w:szCs w:val="36"/>
        </w:rPr>
      </w:pPr>
    </w:p>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CC04B9" w:rsidRPr="002A00C3"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77777777" w:rsidR="00CC04B9" w:rsidRPr="00BC3C7E" w:rsidRDefault="00CC04B9" w:rsidP="00EC596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7FA41943"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Default="00CC04B9" w:rsidP="00EC596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bookmarkStart w:id="3" w:name="_Hlk132881958"/>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806376" w:rsidRDefault="00216F0F" w:rsidP="00792515">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3"/>
          <w:p w14:paraId="08F356AA"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806376" w:rsidRDefault="00792515" w:rsidP="00B843D7">
            <w:pPr>
              <w:jc w:val="center"/>
              <w:rPr>
                <w:rFonts w:ascii="Calibri" w:eastAsia="Times New Roman" w:hAnsi="Calibri" w:cs="Times New Roman"/>
                <w:b/>
                <w:bCs/>
                <w:i/>
                <w:iCs/>
                <w:color w:val="000000"/>
                <w:sz w:val="12"/>
                <w:szCs w:val="12"/>
                <w:lang w:eastAsia="en-GB"/>
              </w:rPr>
            </w:pPr>
          </w:p>
          <w:p w14:paraId="7B0364E5" w14:textId="77777777" w:rsidR="00792515" w:rsidRPr="00806376" w:rsidRDefault="00792515" w:rsidP="00B843D7">
            <w:pPr>
              <w:jc w:val="center"/>
              <w:rPr>
                <w:rFonts w:ascii="Calibri" w:eastAsia="Times New Roman" w:hAnsi="Calibri" w:cs="Times New Roman"/>
                <w:b/>
                <w:bCs/>
                <w:i/>
                <w:iCs/>
                <w:color w:val="000000"/>
                <w:sz w:val="12"/>
                <w:szCs w:val="12"/>
                <w:lang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Pr="00806376" w:rsidRDefault="00792515"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6120A19" w14:textId="7F2F2CB8" w:rsidR="00B67440" w:rsidRPr="00806376" w:rsidRDefault="00B67440"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w:t>
            </w:r>
            <w:proofErr w:type="gramStart"/>
            <w:r w:rsidR="009139ED" w:rsidRPr="00806376">
              <w:rPr>
                <w:rFonts w:ascii="Calibri" w:eastAsia="Times New Roman" w:hAnsi="Calibri" w:cs="Times New Roman"/>
                <w:b/>
                <w:color w:val="000000"/>
                <w:sz w:val="16"/>
                <w:szCs w:val="16"/>
                <w:lang w:eastAsia="en-GB"/>
              </w:rPr>
              <w:t>y</w:t>
            </w:r>
            <w:r w:rsidRPr="00806376">
              <w:rPr>
                <w:rFonts w:ascii="Calibri" w:eastAsia="Times New Roman" w:hAnsi="Calibri" w:cs="Times New Roman"/>
                <w:b/>
                <w:color w:val="000000"/>
                <w:sz w:val="16"/>
                <w:szCs w:val="16"/>
                <w:lang w:eastAsia="en-GB"/>
              </w:rPr>
              <w:t>es</w:t>
            </w:r>
            <w:proofErr w:type="gramEnd"/>
            <w:r w:rsidRPr="00806376">
              <w:rPr>
                <w:rFonts w:ascii="Calibri" w:eastAsia="Times New Roman" w:hAnsi="Calibri" w:cs="Times New Roman"/>
                <w:b/>
                <w:color w:val="000000"/>
                <w:sz w:val="16"/>
                <w:szCs w:val="16"/>
                <w:lang w:eastAsia="en-GB"/>
              </w:rPr>
              <w:t>/No]</w:t>
            </w:r>
          </w:p>
          <w:p w14:paraId="49D299E4" w14:textId="77777777" w:rsidR="00792515" w:rsidRPr="00806376" w:rsidRDefault="004B7420"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0CF0A1D4" w14:textId="62E3AFB1" w:rsidR="00B67440" w:rsidRPr="00806376" w:rsidRDefault="00B67440" w:rsidP="00B843D7">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792515" w:rsidRPr="002A00C3"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77777777" w:rsidR="00792515" w:rsidRPr="00806376" w:rsidRDefault="00792515" w:rsidP="00B843D7">
            <w:pPr>
              <w:rPr>
                <w:rFonts w:ascii="Calibri" w:eastAsia="Times New Roman" w:hAnsi="Calibri" w:cs="Times New Roman"/>
                <w:color w:val="0000FF"/>
                <w:sz w:val="16"/>
                <w:szCs w:val="16"/>
                <w:lang w:eastAsia="en-GB"/>
              </w:rPr>
            </w:pPr>
            <w:r w:rsidRPr="00806376">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18A4639A"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806376" w:rsidRDefault="00792515"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3D80DBD"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806376" w:rsidRDefault="00792515" w:rsidP="00B843D7">
            <w:pPr>
              <w:rPr>
                <w:rFonts w:ascii="Calibri" w:eastAsia="Times New Roman" w:hAnsi="Calibri" w:cs="Times New Roman"/>
                <w:color w:val="0000FF"/>
                <w:sz w:val="16"/>
                <w:szCs w:val="16"/>
                <w:lang w:eastAsia="en-GB"/>
              </w:rPr>
            </w:pPr>
            <w:r w:rsidRPr="00806376">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806376" w:rsidRDefault="00792515"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806376" w:rsidRDefault="00792515" w:rsidP="00B843D7">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792515" w:rsidRPr="00806376" w:rsidRDefault="00792515" w:rsidP="00B843D7">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806376" w:rsidRDefault="00792515"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806376"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806376"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806376"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806376"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806376"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806376"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806376"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806376"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806376"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806376"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792515" w:rsidRPr="00806376"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806376"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806376"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792515" w:rsidRPr="00806376" w:rsidRDefault="00792515" w:rsidP="00B843D7">
            <w:pPr>
              <w:jc w:val="center"/>
              <w:rPr>
                <w:rFonts w:ascii="Calibri" w:eastAsia="Times New Roman" w:hAnsi="Calibri" w:cs="Times New Roman"/>
                <w:b/>
                <w:bCs/>
                <w:color w:val="000000"/>
                <w:sz w:val="16"/>
                <w:szCs w:val="16"/>
                <w:lang w:eastAsia="en-GB"/>
              </w:rPr>
            </w:pPr>
          </w:p>
        </w:tc>
      </w:tr>
      <w:tr w:rsidR="00792515" w:rsidRPr="002A00C3"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806376" w:rsidRDefault="00792515" w:rsidP="00B843D7">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806376" w:rsidRDefault="00792515" w:rsidP="00B843D7">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792515" w:rsidRPr="00806376" w:rsidRDefault="00792515" w:rsidP="00B843D7">
            <w:pPr>
              <w:rPr>
                <w:rFonts w:ascii="Calibri" w:eastAsia="Times New Roman" w:hAnsi="Calibri" w:cs="Times New Roman"/>
                <w:i/>
                <w:iCs/>
                <w:color w:val="000000"/>
                <w:sz w:val="16"/>
                <w:szCs w:val="16"/>
                <w:lang w:eastAsia="en-GB"/>
              </w:rPr>
            </w:pPr>
            <w:r w:rsidRPr="00806376">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806376" w:rsidRDefault="00792515" w:rsidP="00B843D7">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22DA14CC" w14:textId="3ADA2CEF" w:rsidR="009139ED" w:rsidRPr="00806376" w:rsidRDefault="00806376" w:rsidP="009139ED">
      <w:pPr>
        <w:ind w:right="28"/>
        <w:jc w:val="center"/>
        <w:rPr>
          <w:rFonts w:asciiTheme="majorHAnsi" w:eastAsia="Times New Roman" w:hAnsiTheme="majorHAnsi" w:cs="Arial"/>
          <w:b/>
          <w:bCs/>
          <w:color w:val="002060"/>
          <w:sz w:val="18"/>
          <w:szCs w:val="18"/>
        </w:rPr>
      </w:pPr>
      <w:bookmarkStart w:id="4" w:name="_Hlk132882097"/>
      <w:r w:rsidRPr="00806376">
        <w:rPr>
          <w:rFonts w:asciiTheme="majorHAnsi" w:eastAsia="Times New Roman" w:hAnsiTheme="majorHAnsi" w:cs="Arial"/>
          <w:b/>
          <w:bCs/>
          <w:color w:val="002060"/>
          <w:sz w:val="18"/>
          <w:szCs w:val="18"/>
        </w:rPr>
        <w:t xml:space="preserve"> </w:t>
      </w:r>
      <w:r w:rsidR="009139ED" w:rsidRPr="00806376">
        <w:rPr>
          <w:rFonts w:asciiTheme="majorHAnsi" w:eastAsia="Times New Roman" w:hAnsiTheme="majorHAnsi" w:cs="Arial"/>
          <w:b/>
          <w:bCs/>
          <w:color w:val="002060"/>
          <w:sz w:val="18"/>
          <w:szCs w:val="18"/>
        </w:rPr>
        <w:t>[Si l’option de l’activité virtuelle a été sélectionnée, le tableau ci-dessous doit être complété]</w:t>
      </w:r>
    </w:p>
    <w:p w14:paraId="79105690" w14:textId="77777777" w:rsidR="009139ED" w:rsidRPr="00806376" w:rsidRDefault="009139ED" w:rsidP="0005473F">
      <w:pPr>
        <w:ind w:right="28"/>
        <w:jc w:val="center"/>
        <w:rPr>
          <w:rFonts w:asciiTheme="majorHAnsi" w:eastAsia="Times New Roman" w:hAnsiTheme="majorHAnsi" w:cs="Arial"/>
          <w:b/>
          <w:color w:val="002060"/>
          <w:sz w:val="18"/>
          <w:szCs w:val="18"/>
        </w:rPr>
      </w:pPr>
    </w:p>
    <w:p w14:paraId="333F4E73" w14:textId="7C05F9B5" w:rsidR="0005473F" w:rsidRPr="001C118A" w:rsidRDefault="009139ED" w:rsidP="0005473F">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w:t>
      </w:r>
      <w:r w:rsidR="0005473F" w:rsidRPr="001C118A">
        <w:rPr>
          <w:rFonts w:asciiTheme="majorHAnsi" w:eastAsia="Times New Roman" w:hAnsiTheme="majorHAnsi" w:cs="Arial"/>
          <w:b/>
          <w:color w:val="002060"/>
          <w:sz w:val="28"/>
          <w:szCs w:val="28"/>
        </w:rPr>
        <w:t xml:space="preserve">escription de </w:t>
      </w:r>
      <w:r w:rsidRPr="001C118A">
        <w:rPr>
          <w:rFonts w:asciiTheme="majorHAnsi" w:eastAsia="Times New Roman" w:hAnsiTheme="majorHAnsi" w:cs="Arial"/>
          <w:b/>
          <w:color w:val="002060"/>
          <w:sz w:val="28"/>
          <w:szCs w:val="28"/>
        </w:rPr>
        <w:t>l’activité</w:t>
      </w:r>
      <w:r w:rsidR="0005473F" w:rsidRPr="001C118A">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806376" w:rsidRDefault="00216F0F" w:rsidP="00792515">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F9366C" w:rsidRPr="00F9366C" w14:paraId="209FCE39" w14:textId="77777777" w:rsidTr="00B65755">
        <w:trPr>
          <w:trHeight w:hRule="exact" w:val="1400"/>
        </w:trPr>
        <w:tc>
          <w:tcPr>
            <w:tcW w:w="870" w:type="dxa"/>
            <w:vMerge w:val="restart"/>
            <w:shd w:val="clear" w:color="auto" w:fill="C6D9F1" w:themeFill="text2" w:themeFillTint="33"/>
          </w:tcPr>
          <w:bookmarkEnd w:id="4"/>
          <w:p w14:paraId="3B8A38EB" w14:textId="77777777" w:rsidR="00524A72" w:rsidRPr="00F9366C" w:rsidRDefault="00524A72" w:rsidP="0005473F">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852F158" w14:textId="0BEC3066" w:rsidR="00524A72" w:rsidRPr="00F9366C" w:rsidRDefault="00524A72" w:rsidP="0005473F">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Pr="00806376" w:rsidRDefault="00F9366C" w:rsidP="00F9366C">
            <w:pPr>
              <w:ind w:right="-993"/>
              <w:rPr>
                <w:rFonts w:ascii="Calibri" w:eastAsia="Times New Roman" w:hAnsi="Calibri" w:cs="Times New Roman"/>
                <w:b/>
                <w:bCs/>
                <w:color w:val="000000"/>
                <w:sz w:val="14"/>
                <w:szCs w:val="14"/>
                <w:lang w:eastAsia="en-GB"/>
              </w:rPr>
            </w:pPr>
            <w:r w:rsidRPr="00806376">
              <w:rPr>
                <w:rFonts w:ascii="Calibri" w:eastAsia="Times New Roman" w:hAnsi="Calibri" w:cs="Times New Roman"/>
                <w:b/>
                <w:bCs/>
                <w:color w:val="000000"/>
                <w:sz w:val="14"/>
                <w:szCs w:val="14"/>
                <w:lang w:eastAsia="en-GB"/>
              </w:rPr>
              <w:t>Component</w:t>
            </w:r>
          </w:p>
          <w:p w14:paraId="5A3CFC60" w14:textId="77777777" w:rsidR="00524A72" w:rsidRPr="00806376" w:rsidRDefault="00F9366C" w:rsidP="00F9366C">
            <w:pPr>
              <w:ind w:right="-993"/>
              <w:rPr>
                <w:rFonts w:ascii="Calibri" w:eastAsia="Times New Roman" w:hAnsi="Calibri" w:cs="Times New Roman"/>
                <w:b/>
                <w:bCs/>
                <w:color w:val="000000"/>
                <w:sz w:val="14"/>
                <w:szCs w:val="14"/>
                <w:lang w:eastAsia="en-GB"/>
              </w:rPr>
            </w:pPr>
            <w:proofErr w:type="gramStart"/>
            <w:r w:rsidRPr="00806376">
              <w:rPr>
                <w:rFonts w:ascii="Calibri" w:eastAsia="Times New Roman" w:hAnsi="Calibri" w:cs="Times New Roman"/>
                <w:b/>
                <w:bCs/>
                <w:color w:val="000000"/>
                <w:sz w:val="14"/>
                <w:szCs w:val="14"/>
                <w:lang w:eastAsia="en-GB"/>
              </w:rPr>
              <w:t>code</w:t>
            </w:r>
            <w:proofErr w:type="gramEnd"/>
            <w:r w:rsidRPr="00806376">
              <w:rPr>
                <w:rFonts w:ascii="Calibri" w:eastAsia="Times New Roman" w:hAnsi="Calibri" w:cs="Times New Roman"/>
                <w:b/>
                <w:bCs/>
                <w:color w:val="000000"/>
                <w:sz w:val="14"/>
                <w:szCs w:val="14"/>
                <w:lang w:eastAsia="en-GB"/>
              </w:rPr>
              <w:t xml:space="preserve"> (if </w:t>
            </w:r>
            <w:proofErr w:type="spellStart"/>
            <w:r w:rsidRPr="00806376">
              <w:rPr>
                <w:rFonts w:ascii="Calibri" w:eastAsia="Times New Roman" w:hAnsi="Calibri" w:cs="Times New Roman"/>
                <w:b/>
                <w:bCs/>
                <w:color w:val="000000"/>
                <w:sz w:val="14"/>
                <w:szCs w:val="14"/>
                <w:lang w:eastAsia="en-GB"/>
              </w:rPr>
              <w:t>any</w:t>
            </w:r>
            <w:proofErr w:type="spellEnd"/>
            <w:r w:rsidRPr="00806376">
              <w:rPr>
                <w:rFonts w:ascii="Calibri" w:eastAsia="Times New Roman" w:hAnsi="Calibri" w:cs="Times New Roman"/>
                <w:b/>
                <w:bCs/>
                <w:color w:val="000000"/>
                <w:sz w:val="14"/>
                <w:szCs w:val="14"/>
                <w:lang w:eastAsia="en-GB"/>
              </w:rPr>
              <w:t>)</w:t>
            </w:r>
          </w:p>
          <w:p w14:paraId="62CA1420"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3DFA3A51"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0AAD3CD" w14:textId="7D72F3A7" w:rsidR="00F9366C" w:rsidRP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152B9310" w14:textId="648C5303" w:rsidR="00F9366C" w:rsidRPr="00806376" w:rsidRDefault="00F9366C"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43B592DF" w14:textId="77777777" w:rsidR="00524A72" w:rsidRPr="00F9366C" w:rsidRDefault="00524A72"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61DCF82E" w14:textId="2D07A806"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147BFAD" w14:textId="19C5B4EA"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28C3D77A" w14:textId="5153A758"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27D0487C" w14:textId="2DA3A043" w:rsidR="00524A72" w:rsidRPr="00F9366C" w:rsidRDefault="00524A72" w:rsidP="00F9366C">
            <w:pPr>
              <w:ind w:right="-993"/>
              <w:rPr>
                <w:rFonts w:cs="Calibri"/>
                <w:b/>
                <w:sz w:val="14"/>
                <w:szCs w:val="14"/>
              </w:rPr>
            </w:pPr>
          </w:p>
        </w:tc>
        <w:tc>
          <w:tcPr>
            <w:tcW w:w="1985" w:type="dxa"/>
            <w:shd w:val="clear" w:color="auto" w:fill="D9D9D9" w:themeFill="background1" w:themeFillShade="D9"/>
          </w:tcPr>
          <w:p w14:paraId="1FF9C1DF" w14:textId="77777777"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5BDE3F55" w14:textId="3747A6B1"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component</w:t>
            </w:r>
          </w:p>
          <w:p w14:paraId="54513C4A" w14:textId="01AE2E82" w:rsidR="00524A72" w:rsidRPr="00F9366C" w:rsidRDefault="00524A72" w:rsidP="00B843D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DB279C" w14:textId="022721C3" w:rsidR="00524A72" w:rsidRPr="00F9366C" w:rsidRDefault="00524A72" w:rsidP="00B843D7">
            <w:pPr>
              <w:ind w:right="-993"/>
              <w:rPr>
                <w:rFonts w:ascii="Calibri" w:hAnsi="Calibri" w:cs="Calibri"/>
                <w:sz w:val="14"/>
                <w:szCs w:val="14"/>
              </w:rPr>
            </w:pPr>
            <w:r w:rsidRPr="00F9366C">
              <w:rPr>
                <w:rFonts w:ascii="Calibri" w:hAnsi="Calibri" w:cs="Calibri"/>
                <w:sz w:val="14"/>
                <w:szCs w:val="14"/>
              </w:rPr>
              <w:t>virtuelle</w:t>
            </w:r>
          </w:p>
          <w:p w14:paraId="7830749F" w14:textId="77777777" w:rsidR="00524A72" w:rsidRPr="00F9366C" w:rsidRDefault="00524A72" w:rsidP="00B843D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574772CD" w14:textId="77777777" w:rsidR="00524A72" w:rsidRPr="00F9366C" w:rsidRDefault="00524A72" w:rsidP="00524A72">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6B0BF989" w14:textId="77777777" w:rsidR="00524A72" w:rsidRPr="00F9366C" w:rsidRDefault="00524A72" w:rsidP="00524A72">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15ED0517" w14:textId="4570FF85" w:rsidR="00524A72" w:rsidRPr="00F9366C" w:rsidRDefault="00524A72" w:rsidP="00524A72">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58BEBFEF" w14:textId="71098981" w:rsidR="00524A72" w:rsidRPr="00F9366C" w:rsidRDefault="00524A72" w:rsidP="00B843D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5F6E24F" w14:textId="19037254" w:rsidR="00524A72" w:rsidRPr="00F9366C" w:rsidRDefault="00524A72" w:rsidP="00B843D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806376" w:rsidRDefault="00524A72" w:rsidP="00B843D7">
            <w:pPr>
              <w:jc w:val="center"/>
              <w:rPr>
                <w:rFonts w:ascii="Calibri" w:eastAsia="Times New Roman" w:hAnsi="Calibri" w:cs="Times New Roman"/>
                <w:b/>
                <w:bCs/>
                <w:color w:val="000000"/>
                <w:sz w:val="14"/>
                <w:szCs w:val="14"/>
                <w:lang w:eastAsia="en-GB"/>
              </w:rPr>
            </w:pPr>
            <w:proofErr w:type="spellStart"/>
            <w:r w:rsidRPr="00806376">
              <w:rPr>
                <w:rFonts w:ascii="Calibri" w:eastAsia="Times New Roman" w:hAnsi="Calibri" w:cs="Times New Roman"/>
                <w:b/>
                <w:bCs/>
                <w:color w:val="000000"/>
                <w:sz w:val="14"/>
                <w:szCs w:val="14"/>
                <w:lang w:eastAsia="en-GB"/>
              </w:rPr>
              <w:t>Automatic</w:t>
            </w:r>
            <w:proofErr w:type="spellEnd"/>
            <w:r w:rsidRPr="00806376">
              <w:rPr>
                <w:rFonts w:ascii="Calibri" w:eastAsia="Times New Roman" w:hAnsi="Calibri" w:cs="Times New Roman"/>
                <w:b/>
                <w:bCs/>
                <w:color w:val="000000"/>
                <w:sz w:val="14"/>
                <w:szCs w:val="14"/>
                <w:lang w:eastAsia="en-GB"/>
              </w:rPr>
              <w:t xml:space="preserve"> recognition</w:t>
            </w:r>
          </w:p>
          <w:p w14:paraId="64F5FFA9" w14:textId="340254AF" w:rsidR="00524A72" w:rsidRPr="00806376" w:rsidRDefault="00524A72" w:rsidP="00B843D7">
            <w:pPr>
              <w:jc w:val="center"/>
              <w:rPr>
                <w:rFonts w:ascii="Calibri" w:eastAsia="Times New Roman" w:hAnsi="Calibri" w:cs="Times New Roman"/>
                <w:b/>
                <w:bCs/>
                <w:color w:val="000000"/>
                <w:sz w:val="14"/>
                <w:szCs w:val="14"/>
                <w:lang w:eastAsia="en-GB"/>
              </w:rPr>
            </w:pPr>
            <w:r w:rsidRPr="00806376">
              <w:rPr>
                <w:rFonts w:ascii="Calibri" w:eastAsia="Times New Roman" w:hAnsi="Calibri" w:cs="Times New Roman"/>
                <w:b/>
                <w:bCs/>
                <w:color w:val="000000"/>
                <w:sz w:val="14"/>
                <w:szCs w:val="14"/>
                <w:lang w:eastAsia="en-GB"/>
              </w:rPr>
              <w:t>[</w:t>
            </w:r>
            <w:proofErr w:type="gramStart"/>
            <w:r w:rsidRPr="00806376">
              <w:rPr>
                <w:rFonts w:ascii="Calibri" w:eastAsia="Times New Roman" w:hAnsi="Calibri" w:cs="Times New Roman"/>
                <w:b/>
                <w:bCs/>
                <w:color w:val="000000"/>
                <w:sz w:val="14"/>
                <w:szCs w:val="14"/>
                <w:lang w:eastAsia="en-GB"/>
              </w:rPr>
              <w:t>yes</w:t>
            </w:r>
            <w:proofErr w:type="gramEnd"/>
            <w:r w:rsidRPr="00806376">
              <w:rPr>
                <w:rFonts w:ascii="Calibri" w:eastAsia="Times New Roman" w:hAnsi="Calibri" w:cs="Times New Roman"/>
                <w:b/>
                <w:bCs/>
                <w:color w:val="000000"/>
                <w:sz w:val="14"/>
                <w:szCs w:val="14"/>
                <w:lang w:eastAsia="en-GB"/>
              </w:rPr>
              <w:t>/non]</w:t>
            </w:r>
          </w:p>
          <w:p w14:paraId="473B11C3" w14:textId="77777777" w:rsidR="00524A72" w:rsidRPr="00806376" w:rsidRDefault="00524A72" w:rsidP="00B843D7">
            <w:pPr>
              <w:jc w:val="center"/>
              <w:rPr>
                <w:rFonts w:ascii="Calibri" w:eastAsia="Times New Roman" w:hAnsi="Calibri" w:cs="Times New Roman"/>
                <w:color w:val="000000"/>
                <w:sz w:val="14"/>
                <w:szCs w:val="14"/>
                <w:lang w:eastAsia="en-GB"/>
              </w:rPr>
            </w:pPr>
            <w:r w:rsidRPr="00806376">
              <w:rPr>
                <w:rFonts w:ascii="Calibri" w:eastAsia="Times New Roman" w:hAnsi="Calibri" w:cs="Times New Roman"/>
                <w:color w:val="000000"/>
                <w:sz w:val="14"/>
                <w:szCs w:val="14"/>
                <w:lang w:eastAsia="en-GB"/>
              </w:rPr>
              <w:t>Reconnaissance automatique</w:t>
            </w:r>
          </w:p>
          <w:p w14:paraId="1B54D5EE" w14:textId="470FC501"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F9366C" w:rsidRPr="00F9366C" w14:paraId="0B74B369" w14:textId="77777777" w:rsidTr="00B65755">
        <w:trPr>
          <w:trHeight w:hRule="exact" w:val="289"/>
        </w:trPr>
        <w:tc>
          <w:tcPr>
            <w:tcW w:w="870" w:type="dxa"/>
            <w:vMerge/>
            <w:shd w:val="clear" w:color="auto" w:fill="C6D9F1" w:themeFill="text2" w:themeFillTint="33"/>
          </w:tcPr>
          <w:p w14:paraId="2DB7347A" w14:textId="77777777" w:rsidR="00524A72" w:rsidRPr="00F9366C"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F9366C"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F9366C" w:rsidRDefault="00524A72" w:rsidP="00B843D7">
            <w:pPr>
              <w:ind w:right="-993"/>
              <w:rPr>
                <w:rFonts w:cs="Calibri"/>
                <w:b/>
                <w:sz w:val="14"/>
                <w:szCs w:val="14"/>
                <w:lang w:val="en-GB"/>
              </w:rPr>
            </w:pPr>
          </w:p>
        </w:tc>
        <w:tc>
          <w:tcPr>
            <w:tcW w:w="1985" w:type="dxa"/>
            <w:shd w:val="clear" w:color="auto" w:fill="D9D9D9" w:themeFill="background1" w:themeFillShade="D9"/>
          </w:tcPr>
          <w:p w14:paraId="26BD5FEA"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43EA9FB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4A154A1B" w14:textId="40E8F422"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2F57B0BC" w14:textId="77777777" w:rsidTr="00F9366C">
        <w:trPr>
          <w:trHeight w:hRule="exact" w:val="289"/>
        </w:trPr>
        <w:tc>
          <w:tcPr>
            <w:tcW w:w="870" w:type="dxa"/>
            <w:vMerge/>
            <w:shd w:val="clear" w:color="auto" w:fill="C6D9F1" w:themeFill="text2" w:themeFillTint="33"/>
          </w:tcPr>
          <w:p w14:paraId="1713781F" w14:textId="77777777" w:rsidR="00524A72" w:rsidRPr="00F9366C" w:rsidRDefault="00524A72" w:rsidP="00B843D7">
            <w:pPr>
              <w:ind w:right="-993"/>
              <w:rPr>
                <w:rFonts w:cs="Calibri"/>
                <w:b/>
                <w:sz w:val="14"/>
                <w:szCs w:val="14"/>
                <w:lang w:val="en-GB"/>
              </w:rPr>
            </w:pPr>
          </w:p>
        </w:tc>
        <w:tc>
          <w:tcPr>
            <w:tcW w:w="1276" w:type="dxa"/>
            <w:gridSpan w:val="2"/>
          </w:tcPr>
          <w:p w14:paraId="60F400D8" w14:textId="77777777" w:rsidR="00524A72" w:rsidRPr="00F9366C" w:rsidRDefault="00524A72" w:rsidP="00B843D7">
            <w:pPr>
              <w:ind w:right="-993"/>
              <w:rPr>
                <w:rFonts w:cs="Calibri"/>
                <w:b/>
                <w:sz w:val="14"/>
                <w:szCs w:val="14"/>
                <w:lang w:val="en-GB"/>
              </w:rPr>
            </w:pPr>
          </w:p>
        </w:tc>
        <w:tc>
          <w:tcPr>
            <w:tcW w:w="2674" w:type="dxa"/>
          </w:tcPr>
          <w:p w14:paraId="0BD15888" w14:textId="77777777" w:rsidR="00524A72" w:rsidRPr="00F9366C" w:rsidRDefault="00524A72" w:rsidP="00B843D7">
            <w:pPr>
              <w:ind w:right="-993"/>
              <w:rPr>
                <w:rFonts w:cs="Calibri"/>
                <w:b/>
                <w:sz w:val="14"/>
                <w:szCs w:val="14"/>
                <w:lang w:val="en-GB"/>
              </w:rPr>
            </w:pPr>
          </w:p>
        </w:tc>
        <w:tc>
          <w:tcPr>
            <w:tcW w:w="1985" w:type="dxa"/>
          </w:tcPr>
          <w:p w14:paraId="793E08C2"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12642E77"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5BE2F2E3" w14:textId="1AFDB70D"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2C8CC469" w14:textId="55FDC2B9"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5DD5DFFE" w14:textId="77777777" w:rsidTr="00F9366C">
        <w:trPr>
          <w:trHeight w:hRule="exact" w:val="289"/>
        </w:trPr>
        <w:tc>
          <w:tcPr>
            <w:tcW w:w="870" w:type="dxa"/>
            <w:vMerge/>
            <w:shd w:val="clear" w:color="auto" w:fill="C6D9F1" w:themeFill="text2" w:themeFillTint="33"/>
          </w:tcPr>
          <w:p w14:paraId="5223E5CD" w14:textId="77777777" w:rsidR="00524A72" w:rsidRPr="00F9366C" w:rsidRDefault="00524A72" w:rsidP="00B843D7">
            <w:pPr>
              <w:ind w:right="-993"/>
              <w:rPr>
                <w:rFonts w:cs="Calibri"/>
                <w:b/>
                <w:sz w:val="14"/>
                <w:szCs w:val="14"/>
                <w:lang w:val="en-GB"/>
              </w:rPr>
            </w:pPr>
          </w:p>
        </w:tc>
        <w:tc>
          <w:tcPr>
            <w:tcW w:w="1276" w:type="dxa"/>
            <w:gridSpan w:val="2"/>
          </w:tcPr>
          <w:p w14:paraId="4633CA94" w14:textId="77777777" w:rsidR="00524A72" w:rsidRPr="00F9366C" w:rsidRDefault="00524A72" w:rsidP="00B843D7">
            <w:pPr>
              <w:ind w:right="-993"/>
              <w:rPr>
                <w:rFonts w:cs="Calibri"/>
                <w:b/>
                <w:sz w:val="14"/>
                <w:szCs w:val="14"/>
                <w:lang w:val="en-GB"/>
              </w:rPr>
            </w:pPr>
          </w:p>
        </w:tc>
        <w:tc>
          <w:tcPr>
            <w:tcW w:w="2674" w:type="dxa"/>
          </w:tcPr>
          <w:p w14:paraId="4BEF7930" w14:textId="77777777" w:rsidR="00524A72" w:rsidRPr="00F9366C" w:rsidRDefault="00524A72" w:rsidP="00B843D7">
            <w:pPr>
              <w:ind w:right="-993"/>
              <w:rPr>
                <w:rFonts w:cs="Calibri"/>
                <w:b/>
                <w:sz w:val="14"/>
                <w:szCs w:val="14"/>
                <w:lang w:val="en-GB"/>
              </w:rPr>
            </w:pPr>
          </w:p>
        </w:tc>
        <w:tc>
          <w:tcPr>
            <w:tcW w:w="1985" w:type="dxa"/>
          </w:tcPr>
          <w:p w14:paraId="3D09161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35B17B91"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20A0EFD5" w14:textId="28573C4F"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750B2150" w14:textId="77777777" w:rsidTr="00F9366C">
        <w:trPr>
          <w:trHeight w:hRule="exact" w:val="289"/>
        </w:trPr>
        <w:tc>
          <w:tcPr>
            <w:tcW w:w="870" w:type="dxa"/>
            <w:vMerge/>
            <w:shd w:val="clear" w:color="auto" w:fill="C6D9F1" w:themeFill="text2" w:themeFillTint="33"/>
          </w:tcPr>
          <w:p w14:paraId="70FEEA0A" w14:textId="77777777" w:rsidR="00524A72" w:rsidRPr="00F9366C" w:rsidRDefault="00524A72" w:rsidP="00B843D7">
            <w:pPr>
              <w:ind w:right="-993"/>
              <w:rPr>
                <w:rFonts w:cs="Calibri"/>
                <w:b/>
                <w:sz w:val="14"/>
                <w:szCs w:val="14"/>
                <w:lang w:val="en-GB"/>
              </w:rPr>
            </w:pPr>
          </w:p>
        </w:tc>
        <w:tc>
          <w:tcPr>
            <w:tcW w:w="1276" w:type="dxa"/>
            <w:gridSpan w:val="2"/>
          </w:tcPr>
          <w:p w14:paraId="7E656882" w14:textId="77777777" w:rsidR="00524A72" w:rsidRPr="00F9366C" w:rsidRDefault="00524A72" w:rsidP="00B843D7">
            <w:pPr>
              <w:ind w:right="-993"/>
              <w:rPr>
                <w:rFonts w:cs="Calibri"/>
                <w:b/>
                <w:sz w:val="14"/>
                <w:szCs w:val="14"/>
                <w:lang w:val="en-GB"/>
              </w:rPr>
            </w:pPr>
          </w:p>
        </w:tc>
        <w:tc>
          <w:tcPr>
            <w:tcW w:w="2674" w:type="dxa"/>
          </w:tcPr>
          <w:p w14:paraId="13672C34" w14:textId="77777777" w:rsidR="00524A72" w:rsidRPr="00F9366C" w:rsidRDefault="00524A72" w:rsidP="00B843D7">
            <w:pPr>
              <w:ind w:right="-993"/>
              <w:rPr>
                <w:rFonts w:cs="Calibri"/>
                <w:b/>
                <w:sz w:val="14"/>
                <w:szCs w:val="14"/>
                <w:lang w:val="en-GB"/>
              </w:rPr>
            </w:pPr>
          </w:p>
        </w:tc>
        <w:tc>
          <w:tcPr>
            <w:tcW w:w="1985" w:type="dxa"/>
          </w:tcPr>
          <w:p w14:paraId="78178CCC"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0A83D6A6" w14:textId="77777777" w:rsidR="00524A72" w:rsidRPr="00F9366C" w:rsidRDefault="00524A72" w:rsidP="00B843D7">
            <w:pPr>
              <w:rPr>
                <w:rFonts w:ascii="Calibri" w:eastAsia="Times New Roman" w:hAnsi="Calibri" w:cs="Times New Roman"/>
                <w:b/>
                <w:bCs/>
                <w:color w:val="000000"/>
                <w:sz w:val="14"/>
                <w:szCs w:val="14"/>
                <w:lang w:val="en-GB" w:eastAsia="en-GB"/>
              </w:rPr>
            </w:pPr>
          </w:p>
        </w:tc>
        <w:tc>
          <w:tcPr>
            <w:tcW w:w="1417" w:type="dxa"/>
          </w:tcPr>
          <w:p w14:paraId="3A815A02" w14:textId="74DE2D7C" w:rsidR="00524A72" w:rsidRPr="00F9366C" w:rsidRDefault="00524A72" w:rsidP="00B843D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0F66C7C9" w14:textId="77777777" w:rsidR="00524A72" w:rsidRPr="00F9366C"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tbl>
      <w:tblPr>
        <w:tblpPr w:leftFromText="180" w:rightFromText="180" w:vertAnchor="page" w:horzAnchor="margin" w:tblpY="6611"/>
        <w:tblW w:w="10750" w:type="dxa"/>
        <w:tblLayout w:type="fixed"/>
        <w:tblLook w:val="04A0" w:firstRow="1" w:lastRow="0" w:firstColumn="1" w:lastColumn="0" w:noHBand="0" w:noVBand="1"/>
      </w:tblPr>
      <w:tblGrid>
        <w:gridCol w:w="2612"/>
        <w:gridCol w:w="2032"/>
        <w:gridCol w:w="2036"/>
        <w:gridCol w:w="1629"/>
        <w:gridCol w:w="882"/>
        <w:gridCol w:w="1559"/>
      </w:tblGrid>
      <w:tr w:rsidR="00806376" w:rsidRPr="00A049C0" w14:paraId="55C21F20" w14:textId="77777777" w:rsidTr="00806376">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6805FAC" w14:textId="77777777" w:rsidR="00806376" w:rsidRPr="00492DAB" w:rsidRDefault="00806376" w:rsidP="00806376">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5E33049" w14:textId="77777777" w:rsidR="00806376" w:rsidRPr="00492DAB" w:rsidRDefault="00806376" w:rsidP="00806376">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7C04273" w14:textId="77777777" w:rsidR="00806376" w:rsidRPr="00492DAB" w:rsidRDefault="00806376" w:rsidP="00806376">
            <w:pPr>
              <w:ind w:right="14"/>
              <w:jc w:val="center"/>
              <w:rPr>
                <w:rFonts w:ascii="Calibri" w:eastAsia="Times New Roman" w:hAnsi="Calibri" w:cs="Times New Roman"/>
                <w:color w:val="000000"/>
                <w:sz w:val="16"/>
                <w:szCs w:val="16"/>
                <w:lang w:eastAsia="en-GB"/>
              </w:rPr>
            </w:pPr>
          </w:p>
        </w:tc>
      </w:tr>
      <w:tr w:rsidR="00806376" w:rsidRPr="002A00C3" w14:paraId="3862365F" w14:textId="77777777" w:rsidTr="00806376">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330F74E" w14:textId="77777777" w:rsidR="00806376" w:rsidRDefault="00806376" w:rsidP="0080637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588C154B" w14:textId="77777777" w:rsidR="00806376" w:rsidRPr="00E22681" w:rsidRDefault="00806376" w:rsidP="0080637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119D3A9" w14:textId="77777777" w:rsidR="00806376" w:rsidRDefault="00806376" w:rsidP="0080637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26D9C613" w14:textId="77777777" w:rsidR="00806376" w:rsidRPr="00E22681" w:rsidRDefault="00806376" w:rsidP="00806376">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B908BEA"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3544EA6"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145A0A74" w14:textId="77777777" w:rsidR="00806376" w:rsidRPr="00492DAB" w:rsidRDefault="00806376" w:rsidP="00806376">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D4FB6F1"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62A1B3C" w14:textId="77777777" w:rsidR="00806376" w:rsidRDefault="00806376" w:rsidP="00806376">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863A4EA" w14:textId="77777777" w:rsidR="00806376" w:rsidRPr="00131B4B" w:rsidRDefault="00806376" w:rsidP="00806376">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1BA6FDD" w14:textId="77777777" w:rsidR="00806376" w:rsidRPr="00492DAB" w:rsidRDefault="00806376" w:rsidP="00806376">
            <w:pPr>
              <w:jc w:val="center"/>
              <w:rPr>
                <w:rFonts w:ascii="Calibri" w:eastAsia="Times New Roman" w:hAnsi="Calibri" w:cs="Times New Roman"/>
                <w:bCs/>
                <w:color w:val="000000"/>
                <w:sz w:val="16"/>
                <w:szCs w:val="16"/>
                <w:lang w:val="en-GB" w:eastAsia="en-GB"/>
              </w:rPr>
            </w:pPr>
          </w:p>
        </w:tc>
      </w:tr>
      <w:tr w:rsidR="00806376" w:rsidRPr="002A00C3" w14:paraId="615503A1" w14:textId="77777777" w:rsidTr="0080637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ACCA01F"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727954A" w14:textId="77777777" w:rsidR="00806376" w:rsidRPr="002A00C3" w:rsidRDefault="00806376" w:rsidP="00806376">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496EB10" w14:textId="77777777" w:rsidR="00806376" w:rsidRPr="00784E7F" w:rsidRDefault="00806376" w:rsidP="00806376">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CC47A9C" w14:textId="77777777" w:rsidR="00806376" w:rsidRPr="00492DAB" w:rsidRDefault="00806376" w:rsidP="00806376">
            <w:pPr>
              <w:jc w:val="center"/>
              <w:rPr>
                <w:rFonts w:ascii="Calibri" w:eastAsia="Times New Roman" w:hAnsi="Calibri" w:cs="Times New Roman"/>
                <w:color w:val="000000"/>
                <w:sz w:val="16"/>
                <w:szCs w:val="16"/>
                <w:lang w:val="en-GB" w:eastAsia="en-GB"/>
              </w:rPr>
            </w:pPr>
          </w:p>
          <w:p w14:paraId="18A09C8C" w14:textId="77777777" w:rsidR="00806376" w:rsidRPr="00492DAB" w:rsidRDefault="00806376" w:rsidP="00806376">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4A273A9" w14:textId="77777777" w:rsidR="00806376" w:rsidRPr="00492DAB" w:rsidRDefault="00806376" w:rsidP="00806376">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73BFB34" w14:textId="77777777" w:rsidR="00806376" w:rsidRPr="00492DAB" w:rsidRDefault="00806376" w:rsidP="00806376">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20C771" w14:textId="77777777" w:rsidR="00806376" w:rsidRPr="00492DAB" w:rsidRDefault="00806376" w:rsidP="00806376">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B9013D0" w14:textId="77777777" w:rsidR="00806376" w:rsidRPr="00492DAB" w:rsidRDefault="00806376" w:rsidP="00806376">
            <w:pPr>
              <w:jc w:val="center"/>
              <w:rPr>
                <w:rFonts w:ascii="Calibri" w:eastAsia="Times New Roman" w:hAnsi="Calibri" w:cs="Times New Roman"/>
                <w:b/>
                <w:bCs/>
                <w:color w:val="000000"/>
                <w:sz w:val="16"/>
                <w:szCs w:val="16"/>
                <w:lang w:val="en-GB" w:eastAsia="en-GB"/>
              </w:rPr>
            </w:pPr>
          </w:p>
        </w:tc>
      </w:tr>
      <w:tr w:rsidR="00806376" w:rsidRPr="00A049C0" w14:paraId="40474B74" w14:textId="77777777" w:rsidTr="0080637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5791514"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2"/>
            </w:r>
          </w:p>
          <w:p w14:paraId="612A4EB8" w14:textId="77777777" w:rsidR="00806376" w:rsidRPr="00FD2002" w:rsidRDefault="00806376" w:rsidP="0080637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F1ADA5D" w14:textId="77777777" w:rsidR="00806376" w:rsidRPr="00FD2002" w:rsidRDefault="00806376" w:rsidP="00806376">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3437DC61"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E0E50B9"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63BC117"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D6B812D" w14:textId="77777777" w:rsidR="00806376" w:rsidRPr="001E1B32" w:rsidRDefault="00806376" w:rsidP="00806376">
            <w:pPr>
              <w:jc w:val="center"/>
              <w:rPr>
                <w:rFonts w:ascii="Calibri" w:eastAsia="Times New Roman" w:hAnsi="Calibri" w:cs="Times New Roman"/>
                <w:b/>
                <w:bCs/>
                <w:color w:val="000000"/>
                <w:sz w:val="16"/>
                <w:szCs w:val="16"/>
                <w:highlight w:val="cyan"/>
                <w:lang w:eastAsia="en-GB"/>
              </w:rPr>
            </w:pPr>
          </w:p>
        </w:tc>
      </w:tr>
      <w:tr w:rsidR="00806376" w:rsidRPr="00A049C0" w14:paraId="380CD197" w14:textId="77777777" w:rsidTr="0080637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A266C26" w14:textId="77777777" w:rsidR="00806376" w:rsidRPr="00E22681" w:rsidRDefault="00806376" w:rsidP="00806376">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F0F9A75" w14:textId="77777777" w:rsidR="00806376" w:rsidRPr="00FD2002" w:rsidRDefault="00806376" w:rsidP="00806376">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14A5849A" w14:textId="77777777" w:rsidR="00806376" w:rsidRPr="00FD2002" w:rsidRDefault="00806376" w:rsidP="00806376">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CDCB26E"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9B5FF6D" w14:textId="77777777" w:rsidR="00806376" w:rsidRPr="001E1B32" w:rsidRDefault="00806376" w:rsidP="00806376">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614CDCB" w14:textId="77777777" w:rsidR="00806376" w:rsidRPr="001E1B32" w:rsidRDefault="00806376" w:rsidP="00806376">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727AC61" w14:textId="77777777" w:rsidR="00806376" w:rsidRPr="001E1B32" w:rsidRDefault="00806376" w:rsidP="00806376">
            <w:pPr>
              <w:jc w:val="center"/>
              <w:rPr>
                <w:rFonts w:ascii="Calibri" w:eastAsia="Times New Roman" w:hAnsi="Calibri" w:cs="Times New Roman"/>
                <w:b/>
                <w:bCs/>
                <w:color w:val="000000"/>
                <w:sz w:val="16"/>
                <w:szCs w:val="16"/>
                <w:highlight w:val="cyan"/>
                <w:lang w:eastAsia="en-GB"/>
              </w:rPr>
            </w:pPr>
          </w:p>
        </w:tc>
      </w:tr>
    </w:tbl>
    <w:p w14:paraId="321619C3" w14:textId="621F935D" w:rsidR="00C51A5F" w:rsidRPr="00025E3F" w:rsidRDefault="00806376" w:rsidP="00806376">
      <w:pPr>
        <w:ind w:right="28"/>
        <w:jc w:val="center"/>
        <w:rPr>
          <w:rFonts w:asciiTheme="majorHAnsi" w:eastAsia="Times New Roman" w:hAnsiTheme="majorHAnsi" w:cs="Arial"/>
          <w:b/>
          <w:color w:val="002060"/>
          <w:sz w:val="28"/>
          <w:szCs w:val="28"/>
        </w:rPr>
      </w:pPr>
      <w:r w:rsidRPr="00025E3F">
        <w:rPr>
          <w:rFonts w:asciiTheme="majorHAnsi" w:eastAsia="Times New Roman" w:hAnsiTheme="majorHAnsi" w:cs="Arial"/>
          <w:b/>
          <w:color w:val="002060"/>
          <w:sz w:val="28"/>
          <w:szCs w:val="28"/>
        </w:rPr>
        <w:t xml:space="preserve"> </w:t>
      </w:r>
      <w:r w:rsidR="00C51A5F" w:rsidRPr="00025E3F">
        <w:rPr>
          <w:rFonts w:asciiTheme="majorHAnsi" w:eastAsia="Times New Roman" w:hAnsiTheme="majorHAnsi" w:cs="Arial"/>
          <w:b/>
          <w:color w:val="002060"/>
          <w:sz w:val="28"/>
          <w:szCs w:val="28"/>
        </w:rPr>
        <w:t>Accord des 3 parties</w:t>
      </w:r>
    </w:p>
    <w:p w14:paraId="706551AA" w14:textId="58DF20C9" w:rsidR="00806376" w:rsidRPr="00025E3F" w:rsidRDefault="00806376" w:rsidP="00806376">
      <w:pPr>
        <w:ind w:right="28"/>
        <w:jc w:val="center"/>
        <w:rPr>
          <w:rFonts w:asciiTheme="majorHAnsi" w:eastAsia="Times New Roman" w:hAnsiTheme="majorHAnsi" w:cs="Arial"/>
          <w:b/>
          <w:color w:val="002060"/>
          <w:sz w:val="28"/>
          <w:szCs w:val="28"/>
        </w:rPr>
      </w:pPr>
    </w:p>
    <w:p w14:paraId="02F99C89" w14:textId="58FAF56A" w:rsidR="00806376" w:rsidRPr="00025E3F" w:rsidRDefault="00806376" w:rsidP="00806376">
      <w:pPr>
        <w:ind w:right="28"/>
        <w:jc w:val="center"/>
        <w:rPr>
          <w:rFonts w:asciiTheme="majorHAnsi" w:eastAsia="Times New Roman" w:hAnsiTheme="majorHAnsi" w:cs="Arial"/>
          <w:b/>
          <w:color w:val="002060"/>
          <w:sz w:val="28"/>
          <w:szCs w:val="28"/>
        </w:rPr>
      </w:pPr>
    </w:p>
    <w:p w14:paraId="2EA5BB5D" w14:textId="391EF8D6" w:rsidR="00806376" w:rsidRPr="00025E3F" w:rsidRDefault="00806376" w:rsidP="00806376">
      <w:pPr>
        <w:ind w:right="28"/>
        <w:jc w:val="center"/>
        <w:rPr>
          <w:rFonts w:asciiTheme="majorHAnsi" w:eastAsia="Times New Roman" w:hAnsiTheme="majorHAnsi" w:cs="Arial"/>
          <w:b/>
          <w:color w:val="002060"/>
          <w:sz w:val="28"/>
          <w:szCs w:val="28"/>
        </w:rPr>
      </w:pPr>
    </w:p>
    <w:p w14:paraId="743D0E5E" w14:textId="2E9FC583" w:rsidR="00806376" w:rsidRPr="00025E3F" w:rsidRDefault="00806376" w:rsidP="00806376">
      <w:pPr>
        <w:ind w:right="28"/>
        <w:jc w:val="center"/>
        <w:rPr>
          <w:rFonts w:asciiTheme="majorHAnsi" w:eastAsia="Times New Roman" w:hAnsiTheme="majorHAnsi" w:cs="Arial"/>
          <w:b/>
          <w:color w:val="002060"/>
          <w:sz w:val="28"/>
          <w:szCs w:val="28"/>
        </w:rPr>
      </w:pPr>
    </w:p>
    <w:p w14:paraId="426911AD" w14:textId="7B872CE3" w:rsidR="00806376" w:rsidRPr="00025E3F" w:rsidRDefault="00806376" w:rsidP="00806376">
      <w:pPr>
        <w:ind w:right="28"/>
        <w:jc w:val="center"/>
        <w:rPr>
          <w:rFonts w:asciiTheme="majorHAnsi" w:eastAsia="Times New Roman" w:hAnsiTheme="majorHAnsi" w:cs="Arial"/>
          <w:b/>
          <w:color w:val="002060"/>
          <w:sz w:val="28"/>
          <w:szCs w:val="28"/>
        </w:rPr>
      </w:pPr>
    </w:p>
    <w:p w14:paraId="0BD1F309" w14:textId="3B49E6A8" w:rsidR="00806376" w:rsidRPr="00025E3F" w:rsidRDefault="00806376" w:rsidP="00806376">
      <w:pPr>
        <w:ind w:right="28"/>
        <w:jc w:val="center"/>
        <w:rPr>
          <w:rFonts w:asciiTheme="majorHAnsi" w:eastAsia="Times New Roman" w:hAnsiTheme="majorHAnsi" w:cs="Arial"/>
          <w:b/>
          <w:color w:val="002060"/>
          <w:sz w:val="28"/>
          <w:szCs w:val="28"/>
        </w:rPr>
      </w:pPr>
    </w:p>
    <w:p w14:paraId="1D228B82" w14:textId="5AC65105" w:rsidR="00806376" w:rsidRPr="00025E3F" w:rsidRDefault="00806376" w:rsidP="00806376">
      <w:pPr>
        <w:ind w:right="28"/>
        <w:jc w:val="center"/>
        <w:rPr>
          <w:rFonts w:asciiTheme="majorHAnsi" w:eastAsia="Times New Roman" w:hAnsiTheme="majorHAnsi" w:cs="Arial"/>
          <w:b/>
          <w:color w:val="002060"/>
          <w:sz w:val="28"/>
          <w:szCs w:val="28"/>
        </w:rPr>
      </w:pPr>
    </w:p>
    <w:p w14:paraId="051F132C" w14:textId="53E8350B" w:rsidR="00806376" w:rsidRPr="00025E3F" w:rsidRDefault="00806376" w:rsidP="00806376">
      <w:pPr>
        <w:ind w:right="28"/>
        <w:jc w:val="center"/>
        <w:rPr>
          <w:rFonts w:asciiTheme="majorHAnsi" w:eastAsia="Times New Roman" w:hAnsiTheme="majorHAnsi" w:cs="Arial"/>
          <w:b/>
          <w:color w:val="002060"/>
          <w:sz w:val="28"/>
          <w:szCs w:val="28"/>
        </w:rPr>
      </w:pPr>
    </w:p>
    <w:p w14:paraId="0E47C542" w14:textId="0E0F3C69" w:rsidR="00806376" w:rsidRPr="00025E3F" w:rsidRDefault="00806376" w:rsidP="00806376">
      <w:pPr>
        <w:ind w:right="28"/>
        <w:jc w:val="center"/>
        <w:rPr>
          <w:rFonts w:asciiTheme="majorHAnsi" w:eastAsia="Times New Roman" w:hAnsiTheme="majorHAnsi" w:cs="Arial"/>
          <w:b/>
          <w:color w:val="002060"/>
          <w:sz w:val="28"/>
          <w:szCs w:val="28"/>
        </w:rPr>
      </w:pPr>
    </w:p>
    <w:p w14:paraId="798D2F1B" w14:textId="31575AD4" w:rsidR="00806376" w:rsidRPr="00025E3F" w:rsidRDefault="00806376" w:rsidP="00806376">
      <w:pPr>
        <w:ind w:right="28"/>
        <w:jc w:val="center"/>
        <w:rPr>
          <w:rFonts w:asciiTheme="majorHAnsi" w:eastAsia="Times New Roman" w:hAnsiTheme="majorHAnsi" w:cs="Arial"/>
          <w:b/>
          <w:color w:val="002060"/>
          <w:sz w:val="28"/>
          <w:szCs w:val="28"/>
        </w:rPr>
      </w:pPr>
    </w:p>
    <w:p w14:paraId="7F44349A" w14:textId="089DAF96" w:rsidR="00806376" w:rsidRPr="00025E3F" w:rsidRDefault="00806376" w:rsidP="00806376">
      <w:pPr>
        <w:ind w:right="28"/>
        <w:jc w:val="center"/>
        <w:rPr>
          <w:rFonts w:asciiTheme="majorHAnsi" w:eastAsia="Times New Roman" w:hAnsiTheme="majorHAnsi" w:cs="Arial"/>
          <w:b/>
          <w:color w:val="002060"/>
          <w:sz w:val="28"/>
          <w:szCs w:val="28"/>
        </w:rPr>
      </w:pPr>
    </w:p>
    <w:p w14:paraId="2465C71D" w14:textId="77777777" w:rsidR="00806376" w:rsidRPr="00025E3F" w:rsidRDefault="00806376" w:rsidP="00806376">
      <w:pPr>
        <w:ind w:right="28"/>
        <w:jc w:val="center"/>
        <w:rPr>
          <w:rFonts w:asciiTheme="majorHAnsi" w:eastAsia="Times New Roman" w:hAnsiTheme="majorHAnsi" w:cs="Arial"/>
          <w:b/>
          <w:color w:val="002060"/>
          <w:sz w:val="28"/>
          <w:szCs w:val="28"/>
        </w:rPr>
      </w:pPr>
    </w:p>
    <w:p w14:paraId="0053F927" w14:textId="77777777" w:rsidR="00C51A5F" w:rsidRPr="00806376" w:rsidRDefault="00C51A5F" w:rsidP="00B30EB4">
      <w:pPr>
        <w:ind w:right="28"/>
        <w:jc w:val="center"/>
        <w:rPr>
          <w:rFonts w:ascii="Verdana" w:eastAsia="Times New Roman" w:hAnsi="Verdana" w:cs="Arial"/>
          <w:b/>
          <w:color w:val="002060"/>
          <w:sz w:val="28"/>
          <w:szCs w:val="36"/>
        </w:rPr>
      </w:pPr>
      <w:bookmarkStart w:id="5" w:name="_Hlk132882293"/>
    </w:p>
    <w:p w14:paraId="3CD4F080" w14:textId="473A0ED0" w:rsidR="00B30EB4" w:rsidRPr="00806376" w:rsidRDefault="00B30EB4" w:rsidP="00B30EB4">
      <w:pPr>
        <w:ind w:right="28"/>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Modification</w:t>
      </w:r>
      <w:r w:rsidR="00DE2CF8" w:rsidRPr="00806376">
        <w:rPr>
          <w:rFonts w:asciiTheme="majorHAnsi" w:eastAsia="Times New Roman" w:hAnsiTheme="majorHAnsi" w:cs="Arial"/>
          <w:b/>
          <w:color w:val="002060"/>
          <w:sz w:val="28"/>
          <w:szCs w:val="28"/>
        </w:rPr>
        <w:t>s</w:t>
      </w:r>
      <w:r w:rsidRPr="00806376">
        <w:rPr>
          <w:rFonts w:asciiTheme="majorHAnsi" w:eastAsia="Times New Roman" w:hAnsiTheme="majorHAnsi" w:cs="Arial"/>
          <w:b/>
          <w:color w:val="002060"/>
          <w:sz w:val="28"/>
          <w:szCs w:val="28"/>
        </w:rPr>
        <w:t xml:space="preserve"> ex</w:t>
      </w:r>
      <w:r w:rsidR="00431D64" w:rsidRPr="00806376">
        <w:rPr>
          <w:rFonts w:asciiTheme="majorHAnsi" w:eastAsia="Times New Roman" w:hAnsiTheme="majorHAnsi" w:cs="Arial"/>
          <w:b/>
          <w:color w:val="002060"/>
          <w:sz w:val="28"/>
          <w:szCs w:val="28"/>
        </w:rPr>
        <w:t>c</w:t>
      </w:r>
      <w:r w:rsidRPr="00806376">
        <w:rPr>
          <w:rFonts w:asciiTheme="majorHAnsi" w:eastAsia="Times New Roman" w:hAnsiTheme="majorHAnsi" w:cs="Arial"/>
          <w:b/>
          <w:color w:val="002060"/>
          <w:sz w:val="28"/>
          <w:szCs w:val="28"/>
        </w:rPr>
        <w:t>eptionnelle</w:t>
      </w:r>
      <w:r w:rsidR="00DE2CF8" w:rsidRPr="00806376">
        <w:rPr>
          <w:rFonts w:asciiTheme="majorHAnsi" w:eastAsia="Times New Roman" w:hAnsiTheme="majorHAnsi" w:cs="Arial"/>
          <w:b/>
          <w:color w:val="002060"/>
          <w:sz w:val="28"/>
          <w:szCs w:val="28"/>
        </w:rPr>
        <w:t>s</w:t>
      </w:r>
      <w:r w:rsidRPr="00806376">
        <w:rPr>
          <w:rFonts w:asciiTheme="majorHAnsi" w:eastAsia="Times New Roman" w:hAnsiTheme="majorHAnsi" w:cs="Arial"/>
          <w:b/>
          <w:color w:val="002060"/>
          <w:sz w:val="28"/>
          <w:szCs w:val="28"/>
        </w:rPr>
        <w:t xml:space="preserve"> du contrat pédagogique</w:t>
      </w:r>
    </w:p>
    <w:p w14:paraId="5956378E" w14:textId="77777777" w:rsidR="00131B4B" w:rsidRPr="00806376" w:rsidRDefault="00131B4B" w:rsidP="00317794">
      <w:pPr>
        <w:ind w:right="28"/>
        <w:jc w:val="center"/>
        <w:rPr>
          <w:rFonts w:ascii="Verdana" w:eastAsia="Times New Roman" w:hAnsi="Verdana" w:cs="Arial"/>
          <w:b/>
          <w:color w:val="002060"/>
          <w:sz w:val="28"/>
          <w:szCs w:val="36"/>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806376" w:rsidRDefault="003E7A56" w:rsidP="001309F3">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3E7A56" w:rsidRDefault="003E7A56"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20F88D9" w14:textId="77777777" w:rsidR="003E7A56" w:rsidRPr="00806376" w:rsidRDefault="003E7A56" w:rsidP="001309F3">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3CC469C7" w14:textId="66CA0263" w:rsidR="003E7A56" w:rsidRPr="00806376" w:rsidRDefault="003E7A56" w:rsidP="001309F3">
            <w:pPr>
              <w:jc w:val="center"/>
              <w:rPr>
                <w:rFonts w:ascii="Calibri" w:eastAsia="Times New Roman" w:hAnsi="Calibri" w:cs="Times New Roman"/>
                <w:bCs/>
                <w:color w:val="000000"/>
                <w:sz w:val="14"/>
                <w:szCs w:val="14"/>
                <w:lang w:eastAsia="en-GB"/>
              </w:rPr>
            </w:pPr>
            <w:r w:rsidRPr="00806376">
              <w:rPr>
                <w:rFonts w:ascii="Calibri" w:eastAsia="Times New Roman" w:hAnsi="Calibri" w:cs="Times New Roman"/>
                <w:bCs/>
                <w:color w:val="000000"/>
                <w:sz w:val="14"/>
                <w:szCs w:val="14"/>
                <w:lang w:eastAsia="en-GB"/>
              </w:rPr>
              <w:t>[</w:t>
            </w:r>
            <w:proofErr w:type="gramStart"/>
            <w:r w:rsidRPr="00806376">
              <w:rPr>
                <w:rFonts w:ascii="Calibri" w:eastAsia="Times New Roman" w:hAnsi="Calibri" w:cs="Times New Roman"/>
                <w:bCs/>
                <w:color w:val="000000"/>
                <w:sz w:val="14"/>
                <w:szCs w:val="14"/>
                <w:lang w:eastAsia="en-GB"/>
              </w:rPr>
              <w:t>sélectionner</w:t>
            </w:r>
            <w:proofErr w:type="gramEnd"/>
            <w:r w:rsidRPr="00806376">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3EE4C723"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BB96F56" w14:textId="77777777" w:rsidR="003E7A56" w:rsidRPr="0042544D" w:rsidRDefault="003E7A56"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73F1171F"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3E7A56" w:rsidRPr="002A00C3"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77777777"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77777777"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7777777" w:rsidR="003E7A56"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2C72A72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E7A56" w:rsidRPr="002A00C3"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End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End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5B5E2AA2" w14:textId="35F1C68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sélectionner</w:t>
            </w:r>
            <w:proofErr w:type="gramEnd"/>
            <w:r w:rsidRPr="00806376">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77777777"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126BF0F1" w14:textId="77777777"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Pr="00806376" w:rsidRDefault="00DE2CF8" w:rsidP="00DE2CF8">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031CC26A" w14:textId="1DFF8288" w:rsidR="00DE2CF8" w:rsidRPr="00806376" w:rsidRDefault="00DE2CF8" w:rsidP="00DE2CF8">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[Yes/No]</w:t>
            </w:r>
          </w:p>
          <w:p w14:paraId="12B5733D"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6B505CA2" w14:textId="62D68243"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DE2CF8" w:rsidRPr="002A00C3"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806376" w:rsidRDefault="00DE2CF8" w:rsidP="00DE2CF8">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77777777" w:rsidR="00DE2CF8" w:rsidRPr="00806376" w:rsidRDefault="00DE2CF8" w:rsidP="00DE2CF8">
            <w:pPr>
              <w:rPr>
                <w:rFonts w:ascii="Calibri" w:eastAsia="Times New Roman" w:hAnsi="Calibri" w:cs="Times New Roman"/>
                <w:color w:val="0000FF"/>
                <w:sz w:val="16"/>
                <w:szCs w:val="16"/>
                <w:lang w:eastAsia="en-GB"/>
              </w:rPr>
            </w:pPr>
            <w:r w:rsidRPr="00806376">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77777777" w:rsidR="00DE2CF8" w:rsidRPr="00806376" w:rsidRDefault="00DE2CF8" w:rsidP="00DE2CF8">
            <w:pP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DE2CF8" w:rsidRPr="002A00C3" w:rsidRDefault="00FE377D"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77777777" w:rsidR="00DE2CF8" w:rsidRPr="002A00C3" w:rsidRDefault="00FE377D"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EndPr/>
              <w:sdtContent>
                <w:r w:rsidR="00DE2CF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EndPr/>
          <w:sdtContent>
            <w:tc>
              <w:tcPr>
                <w:tcW w:w="1519" w:type="dxa"/>
                <w:tcBorders>
                  <w:top w:val="single" w:sz="8" w:space="0" w:color="auto"/>
                  <w:left w:val="nil"/>
                  <w:bottom w:val="single" w:sz="8" w:space="0" w:color="auto"/>
                  <w:right w:val="single" w:sz="4" w:space="0" w:color="auto"/>
                </w:tcBorders>
                <w:vAlign w:val="center"/>
              </w:tcPr>
              <w:p w14:paraId="386B2E51"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DE2CF8" w:rsidRPr="002A00C3" w:rsidRDefault="00DE2CF8" w:rsidP="00DE2CF8">
            <w:pPr>
              <w:rPr>
                <w:rFonts w:ascii="Calibri" w:eastAsia="Times New Roman" w:hAnsi="Calibri" w:cs="Times New Roman"/>
                <w:b/>
                <w:bCs/>
                <w:color w:val="000000"/>
                <w:sz w:val="16"/>
                <w:szCs w:val="16"/>
                <w:lang w:val="en-GB" w:eastAsia="en-GB"/>
              </w:rPr>
            </w:pPr>
          </w:p>
        </w:tc>
      </w:tr>
      <w:tr w:rsidR="00DE2CF8" w:rsidRPr="002A00C3"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2A00C3" w:rsidRDefault="00FE377D"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2A00C3" w:rsidRDefault="00FE377D"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End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End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Pr="00806376" w:rsidRDefault="003E7A56" w:rsidP="001309F3">
            <w:pPr>
              <w:jc w:val="center"/>
              <w:rPr>
                <w:rFonts w:cs="Calibri"/>
                <w:b/>
                <w:sz w:val="16"/>
                <w:szCs w:val="16"/>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806376" w:rsidRDefault="003E7A56"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2DB981DD" w14:textId="6BA9D966" w:rsidR="003E7A56" w:rsidRPr="00806376" w:rsidRDefault="003E7A56" w:rsidP="00DE2CF8">
            <w:pPr>
              <w:jc w:val="center"/>
              <w:rPr>
                <w:rFonts w:ascii="Calibri" w:eastAsia="Times New Roman" w:hAnsi="Calibri" w:cs="Times New Roman"/>
                <w:b/>
                <w:color w:val="000000"/>
                <w:sz w:val="14"/>
                <w:szCs w:val="14"/>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sélectionner</w:t>
            </w:r>
            <w:proofErr w:type="gramEnd"/>
            <w:r w:rsidRPr="00806376">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Pr="00806376" w:rsidRDefault="00DE2CF8" w:rsidP="00DE2CF8">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D6E237B" w14:textId="77777777" w:rsidR="00DE2CF8" w:rsidRPr="00806376" w:rsidRDefault="00DE2CF8" w:rsidP="00DE2CF8">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color w:val="000000"/>
                <w:sz w:val="16"/>
                <w:szCs w:val="16"/>
                <w:lang w:eastAsia="en-GB"/>
              </w:rPr>
              <w:t>[Yes/No]</w:t>
            </w:r>
          </w:p>
          <w:p w14:paraId="155401C6" w14:textId="77777777" w:rsidR="00DE2CF8" w:rsidRPr="00806376" w:rsidRDefault="00DE2CF8" w:rsidP="00DE2CF8">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Reconnaissance automatique</w:t>
            </w:r>
          </w:p>
          <w:p w14:paraId="3D892BA9" w14:textId="52D4C579" w:rsidR="003E7A56" w:rsidRPr="00806376" w:rsidRDefault="00DE2CF8" w:rsidP="00DE2CF8">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bCs/>
                <w:color w:val="000000"/>
                <w:sz w:val="16"/>
                <w:szCs w:val="16"/>
                <w:lang w:eastAsia="en-GB"/>
              </w:rPr>
              <w:t>[</w:t>
            </w:r>
            <w:proofErr w:type="gramStart"/>
            <w:r w:rsidRPr="00806376">
              <w:rPr>
                <w:rFonts w:ascii="Calibri" w:eastAsia="Times New Roman" w:hAnsi="Calibri" w:cs="Times New Roman"/>
                <w:bCs/>
                <w:color w:val="000000"/>
                <w:sz w:val="16"/>
                <w:szCs w:val="16"/>
                <w:lang w:eastAsia="en-GB"/>
              </w:rPr>
              <w:t>oui</w:t>
            </w:r>
            <w:proofErr w:type="gramEnd"/>
            <w:r w:rsidRPr="00806376">
              <w:rPr>
                <w:rFonts w:ascii="Calibri" w:eastAsia="Times New Roman" w:hAnsi="Calibri" w:cs="Times New Roman"/>
                <w:bCs/>
                <w:color w:val="000000"/>
                <w:sz w:val="16"/>
                <w:szCs w:val="16"/>
                <w:lang w:eastAsia="en-GB"/>
              </w:rPr>
              <w:t>/non]</w:t>
            </w:r>
          </w:p>
        </w:tc>
      </w:tr>
      <w:tr w:rsidR="003E7A56" w14:paraId="14363974" w14:textId="77777777" w:rsidTr="0000734F">
        <w:trPr>
          <w:trHeight w:hRule="exact" w:val="341"/>
        </w:trPr>
        <w:tc>
          <w:tcPr>
            <w:tcW w:w="978" w:type="dxa"/>
            <w:vMerge/>
            <w:shd w:val="clear" w:color="auto" w:fill="C6D9F1" w:themeFill="text2" w:themeFillTint="33"/>
          </w:tcPr>
          <w:p w14:paraId="49EC2FCF" w14:textId="77777777" w:rsidR="003E7A56" w:rsidRPr="00806376" w:rsidRDefault="003E7A56" w:rsidP="001309F3">
            <w:pPr>
              <w:ind w:right="-993"/>
              <w:rPr>
                <w:rFonts w:cs="Calibri"/>
                <w:b/>
                <w:sz w:val="16"/>
                <w:szCs w:val="16"/>
              </w:rPr>
            </w:pPr>
          </w:p>
        </w:tc>
        <w:tc>
          <w:tcPr>
            <w:tcW w:w="1275" w:type="dxa"/>
          </w:tcPr>
          <w:p w14:paraId="04F2F8B6" w14:textId="77777777" w:rsidR="003E7A56" w:rsidRPr="00806376" w:rsidRDefault="003E7A56" w:rsidP="001309F3">
            <w:pPr>
              <w:ind w:right="-993"/>
              <w:rPr>
                <w:rFonts w:cs="Calibri"/>
                <w:b/>
                <w:sz w:val="16"/>
                <w:szCs w:val="16"/>
              </w:rPr>
            </w:pPr>
          </w:p>
        </w:tc>
        <w:tc>
          <w:tcPr>
            <w:tcW w:w="2762" w:type="dxa"/>
          </w:tcPr>
          <w:p w14:paraId="783C0FCB" w14:textId="77777777" w:rsidR="003E7A56" w:rsidRPr="00806376" w:rsidRDefault="003E7A56" w:rsidP="001309F3">
            <w:pPr>
              <w:ind w:right="-993"/>
              <w:rPr>
                <w:rFonts w:cs="Calibri"/>
                <w:b/>
                <w:sz w:val="16"/>
                <w:szCs w:val="16"/>
              </w:rPr>
            </w:pPr>
          </w:p>
        </w:tc>
        <w:tc>
          <w:tcPr>
            <w:tcW w:w="1667" w:type="dxa"/>
          </w:tcPr>
          <w:p w14:paraId="3336C8FF" w14:textId="77777777" w:rsidR="003E7A56" w:rsidRPr="00806376" w:rsidRDefault="003E7A56" w:rsidP="001309F3">
            <w:pPr>
              <w:rPr>
                <w:rFonts w:ascii="Calibri" w:eastAsia="Times New Roman" w:hAnsi="Calibri" w:cs="Times New Roman"/>
                <w:color w:val="000000"/>
                <w:sz w:val="16"/>
                <w:szCs w:val="16"/>
                <w:lang w:eastAsia="en-GB"/>
              </w:rPr>
            </w:pPr>
          </w:p>
        </w:tc>
        <w:tc>
          <w:tcPr>
            <w:tcW w:w="1525" w:type="dxa"/>
          </w:tcPr>
          <w:p w14:paraId="57C9A7FE" w14:textId="77777777" w:rsidR="003E7A56" w:rsidRPr="00806376" w:rsidRDefault="003E7A56" w:rsidP="001309F3">
            <w:pPr>
              <w:rPr>
                <w:rFonts w:ascii="Calibri" w:eastAsia="Times New Roman" w:hAnsi="Calibri" w:cs="Times New Roman"/>
                <w:color w:val="000000"/>
                <w:sz w:val="16"/>
                <w:szCs w:val="16"/>
                <w:lang w:eastAsia="en-GB"/>
              </w:rPr>
            </w:pPr>
          </w:p>
        </w:tc>
        <w:tc>
          <w:tcPr>
            <w:tcW w:w="992" w:type="dxa"/>
          </w:tcPr>
          <w:p w14:paraId="6E3E8E71" w14:textId="77777777" w:rsidR="003E7A56" w:rsidRPr="00806376"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70EB76B7" w14:textId="75B060F6" w:rsidR="003E7A56" w:rsidRPr="00806376" w:rsidRDefault="003E7A56" w:rsidP="001309F3">
            <w:pPr>
              <w:jc w:val="center"/>
              <w:rPr>
                <w:rFonts w:ascii="Calibri" w:eastAsia="Times New Roman" w:hAnsi="Calibri" w:cs="Times New Roman"/>
                <w:color w:val="000000"/>
                <w:sz w:val="16"/>
                <w:szCs w:val="16"/>
                <w:lang w:eastAsia="en-GB"/>
              </w:rPr>
            </w:pPr>
          </w:p>
        </w:tc>
      </w:tr>
      <w:tr w:rsidR="003E7A56" w14:paraId="02A39BE9" w14:textId="77777777" w:rsidTr="0000734F">
        <w:trPr>
          <w:trHeight w:hRule="exact" w:val="341"/>
        </w:trPr>
        <w:tc>
          <w:tcPr>
            <w:tcW w:w="978" w:type="dxa"/>
            <w:vMerge/>
            <w:shd w:val="clear" w:color="auto" w:fill="C6D9F1" w:themeFill="text2" w:themeFillTint="33"/>
          </w:tcPr>
          <w:p w14:paraId="7F46CB10" w14:textId="77777777" w:rsidR="003E7A56" w:rsidRPr="00806376" w:rsidRDefault="003E7A56" w:rsidP="001309F3">
            <w:pPr>
              <w:ind w:right="-993"/>
              <w:rPr>
                <w:rFonts w:cs="Calibri"/>
                <w:b/>
                <w:sz w:val="16"/>
                <w:szCs w:val="16"/>
              </w:rPr>
            </w:pPr>
          </w:p>
        </w:tc>
        <w:tc>
          <w:tcPr>
            <w:tcW w:w="1275" w:type="dxa"/>
          </w:tcPr>
          <w:p w14:paraId="59E9204B" w14:textId="77777777" w:rsidR="003E7A56" w:rsidRPr="00806376" w:rsidRDefault="003E7A56" w:rsidP="001309F3">
            <w:pPr>
              <w:ind w:right="-993"/>
              <w:rPr>
                <w:rFonts w:cs="Calibri"/>
                <w:b/>
                <w:sz w:val="16"/>
                <w:szCs w:val="16"/>
              </w:rPr>
            </w:pPr>
          </w:p>
        </w:tc>
        <w:tc>
          <w:tcPr>
            <w:tcW w:w="2762" w:type="dxa"/>
          </w:tcPr>
          <w:p w14:paraId="5F88C445" w14:textId="77777777" w:rsidR="003E7A56" w:rsidRPr="00806376" w:rsidRDefault="003E7A56" w:rsidP="001309F3">
            <w:pPr>
              <w:ind w:right="-993"/>
              <w:rPr>
                <w:rFonts w:cs="Calibri"/>
                <w:b/>
                <w:sz w:val="16"/>
                <w:szCs w:val="16"/>
              </w:rPr>
            </w:pPr>
          </w:p>
        </w:tc>
        <w:tc>
          <w:tcPr>
            <w:tcW w:w="1667" w:type="dxa"/>
          </w:tcPr>
          <w:p w14:paraId="1CDE81E8" w14:textId="77777777" w:rsidR="003E7A56" w:rsidRPr="00806376" w:rsidRDefault="003E7A56" w:rsidP="001309F3">
            <w:pPr>
              <w:rPr>
                <w:rFonts w:ascii="Calibri" w:eastAsia="Times New Roman" w:hAnsi="Calibri" w:cs="Times New Roman"/>
                <w:color w:val="000000"/>
                <w:sz w:val="16"/>
                <w:szCs w:val="16"/>
                <w:lang w:eastAsia="en-GB"/>
              </w:rPr>
            </w:pPr>
          </w:p>
        </w:tc>
        <w:tc>
          <w:tcPr>
            <w:tcW w:w="1525" w:type="dxa"/>
          </w:tcPr>
          <w:p w14:paraId="1F2A57E8" w14:textId="77777777" w:rsidR="003E7A56" w:rsidRPr="00806376" w:rsidRDefault="003E7A56" w:rsidP="001309F3">
            <w:pPr>
              <w:rPr>
                <w:rFonts w:ascii="Calibri" w:eastAsia="Times New Roman" w:hAnsi="Calibri" w:cs="Times New Roman"/>
                <w:color w:val="000000"/>
                <w:sz w:val="16"/>
                <w:szCs w:val="16"/>
                <w:lang w:eastAsia="en-GB"/>
              </w:rPr>
            </w:pPr>
          </w:p>
        </w:tc>
        <w:tc>
          <w:tcPr>
            <w:tcW w:w="992" w:type="dxa"/>
          </w:tcPr>
          <w:p w14:paraId="367B22B8" w14:textId="77777777" w:rsidR="003E7A56" w:rsidRPr="00806376"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2CEFB29A" w14:textId="0BAD82D0" w:rsidR="003E7A56" w:rsidRPr="00806376" w:rsidRDefault="003E7A56" w:rsidP="001309F3">
            <w:pPr>
              <w:jc w:val="center"/>
              <w:rPr>
                <w:rFonts w:ascii="Calibri" w:eastAsia="Times New Roman" w:hAnsi="Calibri" w:cs="Times New Roman"/>
                <w:color w:val="000000"/>
                <w:sz w:val="16"/>
                <w:szCs w:val="16"/>
                <w:lang w:eastAsia="en-GB"/>
              </w:rPr>
            </w:pPr>
          </w:p>
        </w:tc>
      </w:tr>
    </w:tbl>
    <w:p w14:paraId="78D44F91" w14:textId="0122F9F7" w:rsidR="00131B4B" w:rsidRPr="00806376" w:rsidRDefault="00131B4B" w:rsidP="00317794">
      <w:pPr>
        <w:ind w:right="28"/>
        <w:jc w:val="center"/>
        <w:rPr>
          <w:rFonts w:ascii="Verdana" w:eastAsia="Times New Roman" w:hAnsi="Verdana" w:cs="Arial"/>
          <w:b/>
          <w:color w:val="002060"/>
          <w:sz w:val="28"/>
          <w:szCs w:val="36"/>
        </w:rPr>
      </w:pPr>
    </w:p>
    <w:p w14:paraId="35DC3858" w14:textId="5C6A69FA" w:rsidR="00DE2CF8" w:rsidRPr="00806376" w:rsidRDefault="00DE2CF8" w:rsidP="00317794">
      <w:pPr>
        <w:ind w:right="28"/>
        <w:jc w:val="center"/>
        <w:rPr>
          <w:rFonts w:ascii="Verdana" w:eastAsia="Times New Roman" w:hAnsi="Verdana" w:cs="Arial"/>
          <w:b/>
          <w:color w:val="002060"/>
          <w:sz w:val="28"/>
          <w:szCs w:val="36"/>
        </w:rPr>
      </w:pPr>
    </w:p>
    <w:p w14:paraId="7970713C" w14:textId="69B50DB2" w:rsidR="00DE2CF8" w:rsidRPr="00806376" w:rsidRDefault="00DE2CF8" w:rsidP="00317794">
      <w:pPr>
        <w:ind w:right="28"/>
        <w:jc w:val="center"/>
        <w:rPr>
          <w:rFonts w:ascii="Verdana" w:eastAsia="Times New Roman" w:hAnsi="Verdana" w:cs="Arial"/>
          <w:b/>
          <w:color w:val="002060"/>
          <w:sz w:val="28"/>
          <w:szCs w:val="36"/>
        </w:rPr>
      </w:pPr>
    </w:p>
    <w:p w14:paraId="508F0BD7" w14:textId="77777777" w:rsidR="00806376" w:rsidRDefault="00806376" w:rsidP="00DE2CF8">
      <w:pPr>
        <w:ind w:left="-709" w:right="-426"/>
        <w:jc w:val="center"/>
        <w:rPr>
          <w:rFonts w:asciiTheme="majorHAnsi" w:eastAsia="Times New Roman" w:hAnsiTheme="majorHAnsi" w:cs="Arial"/>
          <w:b/>
          <w:color w:val="A6A6A6" w:themeColor="background1" w:themeShade="A6"/>
          <w:sz w:val="28"/>
          <w:szCs w:val="28"/>
          <w:lang w:val="en-GB"/>
        </w:rPr>
      </w:pPr>
      <w:bookmarkStart w:id="6" w:name="_Hlk138844021"/>
    </w:p>
    <w:p w14:paraId="3ACFCDBC" w14:textId="77777777" w:rsidR="00806376" w:rsidRDefault="00806376" w:rsidP="00DE2CF8">
      <w:pPr>
        <w:ind w:left="-709" w:right="-426"/>
        <w:jc w:val="center"/>
        <w:rPr>
          <w:rFonts w:asciiTheme="majorHAnsi" w:eastAsia="Times New Roman" w:hAnsiTheme="majorHAnsi" w:cs="Arial"/>
          <w:b/>
          <w:color w:val="002060"/>
          <w:sz w:val="28"/>
          <w:szCs w:val="28"/>
          <w:lang w:val="en-GB"/>
        </w:rPr>
      </w:pPr>
    </w:p>
    <w:p w14:paraId="659F96EB" w14:textId="1A92C7E6" w:rsidR="00DE2CF8" w:rsidRPr="00D91BD3" w:rsidRDefault="00D91BD3" w:rsidP="00D91BD3">
      <w:pPr>
        <w:ind w:left="-709" w:right="-426"/>
        <w:jc w:val="center"/>
        <w:rPr>
          <w:rFonts w:asciiTheme="majorHAnsi" w:eastAsia="Times New Roman" w:hAnsiTheme="majorHAnsi" w:cs="Arial"/>
          <w:b/>
          <w:color w:val="002060"/>
          <w:sz w:val="28"/>
          <w:szCs w:val="28"/>
        </w:rPr>
      </w:pPr>
      <w:r>
        <w:rPr>
          <w:rFonts w:asciiTheme="majorHAnsi" w:eastAsia="Times New Roman" w:hAnsiTheme="majorHAnsi" w:cs="Arial"/>
          <w:b/>
          <w:color w:val="002060"/>
          <w:sz w:val="28"/>
          <w:szCs w:val="28"/>
        </w:rPr>
        <w:lastRenderedPageBreak/>
        <w:br/>
      </w:r>
      <w:r w:rsidR="00DE2CF8" w:rsidRPr="00806376">
        <w:rPr>
          <w:rFonts w:asciiTheme="majorHAnsi" w:eastAsia="Times New Roman" w:hAnsiTheme="majorHAnsi" w:cs="Arial"/>
          <w:b/>
          <w:color w:val="002060"/>
          <w:sz w:val="28"/>
          <w:szCs w:val="28"/>
        </w:rPr>
        <w:t>Approbation des modifications exceptionnelles du contrat pédagogique</w:t>
      </w:r>
      <w:bookmarkEnd w:id="6"/>
    </w:p>
    <w:tbl>
      <w:tblPr>
        <w:tblpPr w:leftFromText="180" w:rightFromText="180" w:vertAnchor="page" w:horzAnchor="margin" w:tblpY="1981"/>
        <w:tblW w:w="10750" w:type="dxa"/>
        <w:tblLayout w:type="fixed"/>
        <w:tblLook w:val="04A0" w:firstRow="1" w:lastRow="0" w:firstColumn="1" w:lastColumn="0" w:noHBand="0" w:noVBand="1"/>
      </w:tblPr>
      <w:tblGrid>
        <w:gridCol w:w="2612"/>
        <w:gridCol w:w="2032"/>
        <w:gridCol w:w="2036"/>
        <w:gridCol w:w="1629"/>
        <w:gridCol w:w="882"/>
        <w:gridCol w:w="1559"/>
      </w:tblGrid>
      <w:tr w:rsidR="00D91BD3" w:rsidRPr="00A049C0" w14:paraId="0EDF875C" w14:textId="77777777" w:rsidTr="00D91BD3">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12CE83" w14:textId="77777777" w:rsidR="00D91BD3" w:rsidRPr="00492DAB" w:rsidRDefault="00D91BD3" w:rsidP="00D91BD3">
            <w:pPr>
              <w:ind w:right="14"/>
              <w:jc w:val="center"/>
              <w:rPr>
                <w:rFonts w:ascii="Calibri" w:eastAsia="Times New Roman" w:hAnsi="Calibri" w:cs="Times New Roman"/>
                <w:b/>
                <w:color w:val="000000"/>
                <w:sz w:val="14"/>
                <w:szCs w:val="16"/>
                <w:lang w:val="en-GB" w:eastAsia="en-GB"/>
              </w:rPr>
            </w:pPr>
            <w:bookmarkStart w:id="7"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4891DF4" w14:textId="77777777" w:rsidR="00D91BD3" w:rsidRPr="00492DAB" w:rsidRDefault="00D91BD3" w:rsidP="00D91BD3">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B4EF37B" w14:textId="77777777" w:rsidR="00D91BD3" w:rsidRPr="00492DAB" w:rsidRDefault="00D91BD3" w:rsidP="00D91BD3">
            <w:pPr>
              <w:ind w:right="14"/>
              <w:jc w:val="center"/>
              <w:rPr>
                <w:rFonts w:ascii="Calibri" w:eastAsia="Times New Roman" w:hAnsi="Calibri" w:cs="Times New Roman"/>
                <w:color w:val="000000"/>
                <w:sz w:val="16"/>
                <w:szCs w:val="16"/>
                <w:lang w:eastAsia="en-GB"/>
              </w:rPr>
            </w:pPr>
          </w:p>
        </w:tc>
      </w:tr>
      <w:tr w:rsidR="00D91BD3" w:rsidRPr="002A00C3" w14:paraId="10B81B8A" w14:textId="77777777" w:rsidTr="00D91BD3">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0588773" w14:textId="77777777" w:rsidR="00D91BD3" w:rsidRDefault="00D91BD3" w:rsidP="00D91BD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F511500" w14:textId="77777777" w:rsidR="00D91BD3" w:rsidRPr="00E22681" w:rsidRDefault="00D91BD3" w:rsidP="00D91BD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49F931D" w14:textId="77777777" w:rsidR="00D91BD3" w:rsidRDefault="00D91BD3" w:rsidP="00D91BD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28DBB1E1" w14:textId="77777777" w:rsidR="00D91BD3" w:rsidRPr="00E22681" w:rsidRDefault="00D91BD3" w:rsidP="00D91BD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43BF69"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512DB3D"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F718090" w14:textId="77777777" w:rsidR="00D91BD3" w:rsidRPr="00492DAB" w:rsidRDefault="00D91BD3" w:rsidP="00D91BD3">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05DE024"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6C9807" w14:textId="77777777" w:rsidR="00D91BD3" w:rsidRDefault="00D91BD3" w:rsidP="00D91BD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D10FAF2" w14:textId="77777777" w:rsidR="00D91BD3" w:rsidRPr="00131B4B" w:rsidRDefault="00D91BD3" w:rsidP="00D91BD3">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F77C471" w14:textId="77777777" w:rsidR="00D91BD3" w:rsidRPr="00492DAB" w:rsidRDefault="00D91BD3" w:rsidP="00D91BD3">
            <w:pPr>
              <w:jc w:val="center"/>
              <w:rPr>
                <w:rFonts w:ascii="Calibri" w:eastAsia="Times New Roman" w:hAnsi="Calibri" w:cs="Times New Roman"/>
                <w:bCs/>
                <w:color w:val="000000"/>
                <w:sz w:val="16"/>
                <w:szCs w:val="16"/>
                <w:lang w:val="en-GB" w:eastAsia="en-GB"/>
              </w:rPr>
            </w:pPr>
          </w:p>
        </w:tc>
      </w:tr>
      <w:tr w:rsidR="00D91BD3" w:rsidRPr="002A00C3" w14:paraId="3EBE637C" w14:textId="77777777" w:rsidTr="00D91BD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205339C" w14:textId="77777777" w:rsidR="00D91BD3" w:rsidRPr="00E22681" w:rsidRDefault="00D91BD3" w:rsidP="00D91BD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C999D2C" w14:textId="77777777" w:rsidR="00D91BD3" w:rsidRPr="002A00C3" w:rsidRDefault="00D91BD3" w:rsidP="00D91BD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C2F6EFD" w14:textId="77777777" w:rsidR="00D91BD3" w:rsidRPr="00784E7F" w:rsidRDefault="00D91BD3" w:rsidP="00D91BD3">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2C1ADC3" w14:textId="77777777" w:rsidR="00D91BD3" w:rsidRPr="00492DAB" w:rsidRDefault="00D91BD3" w:rsidP="00D91BD3">
            <w:pPr>
              <w:jc w:val="center"/>
              <w:rPr>
                <w:rFonts w:ascii="Calibri" w:eastAsia="Times New Roman" w:hAnsi="Calibri" w:cs="Times New Roman"/>
                <w:color w:val="000000"/>
                <w:sz w:val="16"/>
                <w:szCs w:val="16"/>
                <w:lang w:val="en-GB" w:eastAsia="en-GB"/>
              </w:rPr>
            </w:pPr>
          </w:p>
          <w:p w14:paraId="6B33E11D" w14:textId="77777777" w:rsidR="00D91BD3" w:rsidRPr="00492DAB" w:rsidRDefault="00D91BD3" w:rsidP="00D91BD3">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04FF61E" w14:textId="77777777" w:rsidR="00D91BD3" w:rsidRPr="00492DAB" w:rsidRDefault="00D91BD3" w:rsidP="00D91BD3">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6A1BBFB" w14:textId="77777777" w:rsidR="00D91BD3" w:rsidRPr="00492DAB" w:rsidRDefault="00D91BD3" w:rsidP="00D91BD3">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B57948" w14:textId="77777777" w:rsidR="00D91BD3" w:rsidRPr="00492DAB" w:rsidRDefault="00D91BD3" w:rsidP="00D91BD3">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DFA849D" w14:textId="77777777" w:rsidR="00D91BD3" w:rsidRPr="00492DAB" w:rsidRDefault="00D91BD3" w:rsidP="00D91BD3">
            <w:pPr>
              <w:jc w:val="center"/>
              <w:rPr>
                <w:rFonts w:ascii="Calibri" w:eastAsia="Times New Roman" w:hAnsi="Calibri" w:cs="Times New Roman"/>
                <w:b/>
                <w:bCs/>
                <w:color w:val="000000"/>
                <w:sz w:val="16"/>
                <w:szCs w:val="16"/>
                <w:lang w:val="en-GB" w:eastAsia="en-GB"/>
              </w:rPr>
            </w:pPr>
          </w:p>
        </w:tc>
      </w:tr>
      <w:tr w:rsidR="00D91BD3" w:rsidRPr="00A049C0" w14:paraId="42234977" w14:textId="77777777" w:rsidTr="00D91BD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FB6DFB" w14:textId="77777777" w:rsidR="00D91BD3" w:rsidRPr="00E22681" w:rsidRDefault="00D91BD3" w:rsidP="00D91BD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3"/>
            </w:r>
          </w:p>
          <w:p w14:paraId="50B6F92B" w14:textId="77777777" w:rsidR="00D91BD3" w:rsidRPr="00FD2002" w:rsidRDefault="00D91BD3" w:rsidP="00D91BD3">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1681CF4C" w14:textId="77777777" w:rsidR="00D91BD3" w:rsidRPr="00FD2002" w:rsidRDefault="00D91BD3" w:rsidP="00D91BD3">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CFA66F0" w14:textId="77777777" w:rsidR="00D91BD3" w:rsidRPr="001E1B32" w:rsidRDefault="00D91BD3" w:rsidP="00D91BD3">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D4BADDF" w14:textId="77777777" w:rsidR="00D91BD3" w:rsidRPr="001E1B32" w:rsidRDefault="00D91BD3" w:rsidP="00D91BD3">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B5A360D" w14:textId="77777777" w:rsidR="00D91BD3" w:rsidRPr="001E1B32" w:rsidRDefault="00D91BD3" w:rsidP="00D91BD3">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2ED87C3F" w14:textId="77777777" w:rsidR="00D91BD3" w:rsidRPr="001E1B32" w:rsidRDefault="00D91BD3" w:rsidP="00D91BD3">
            <w:pPr>
              <w:jc w:val="center"/>
              <w:rPr>
                <w:rFonts w:ascii="Calibri" w:eastAsia="Times New Roman" w:hAnsi="Calibri" w:cs="Times New Roman"/>
                <w:b/>
                <w:bCs/>
                <w:color w:val="000000"/>
                <w:sz w:val="16"/>
                <w:szCs w:val="16"/>
                <w:highlight w:val="cyan"/>
                <w:lang w:eastAsia="en-GB"/>
              </w:rPr>
            </w:pPr>
          </w:p>
        </w:tc>
      </w:tr>
      <w:tr w:rsidR="00D91BD3" w:rsidRPr="00A049C0" w14:paraId="3281348E" w14:textId="77777777" w:rsidTr="00D91BD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EC62622" w14:textId="77777777" w:rsidR="00D91BD3" w:rsidRPr="00E22681" w:rsidRDefault="00D91BD3" w:rsidP="00D91BD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2B1C043" w14:textId="77777777" w:rsidR="00D91BD3" w:rsidRPr="00FD2002" w:rsidRDefault="00D91BD3" w:rsidP="00D91BD3">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829C958" w14:textId="77777777" w:rsidR="00D91BD3" w:rsidRPr="00FD2002" w:rsidRDefault="00D91BD3" w:rsidP="00D91BD3">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61E0A4F" w14:textId="77777777" w:rsidR="00D91BD3" w:rsidRPr="001E1B32" w:rsidRDefault="00D91BD3" w:rsidP="00D91BD3">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97E74A2" w14:textId="77777777" w:rsidR="00D91BD3" w:rsidRPr="001E1B32" w:rsidRDefault="00D91BD3" w:rsidP="00D91BD3">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734D2EF5" w14:textId="77777777" w:rsidR="00D91BD3" w:rsidRPr="001E1B32" w:rsidRDefault="00D91BD3" w:rsidP="00D91BD3">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730F7179" w14:textId="77777777" w:rsidR="00D91BD3" w:rsidRPr="001E1B32" w:rsidRDefault="00D91BD3" w:rsidP="00D91BD3">
            <w:pPr>
              <w:jc w:val="center"/>
              <w:rPr>
                <w:rFonts w:ascii="Calibri" w:eastAsia="Times New Roman" w:hAnsi="Calibri" w:cs="Times New Roman"/>
                <w:b/>
                <w:bCs/>
                <w:color w:val="000000"/>
                <w:sz w:val="16"/>
                <w:szCs w:val="16"/>
                <w:highlight w:val="cyan"/>
                <w:lang w:eastAsia="en-GB"/>
              </w:rPr>
            </w:pPr>
          </w:p>
        </w:tc>
      </w:tr>
      <w:bookmarkEnd w:id="7"/>
    </w:tbl>
    <w:p w14:paraId="2696C820" w14:textId="0188393D" w:rsidR="0000734F" w:rsidRPr="00806376" w:rsidRDefault="0000734F">
      <w:pPr>
        <w:rPr>
          <w:rFonts w:ascii="Verdana" w:eastAsia="Times New Roman" w:hAnsi="Verdana" w:cs="Arial"/>
          <w:b/>
          <w:color w:val="002060"/>
          <w:sz w:val="28"/>
          <w:szCs w:val="36"/>
        </w:rPr>
      </w:pPr>
    </w:p>
    <w:p w14:paraId="7F42B27E" w14:textId="47819A72" w:rsidR="0000734F" w:rsidRPr="00806376" w:rsidRDefault="0000734F">
      <w:pPr>
        <w:rPr>
          <w:rFonts w:ascii="Verdana" w:eastAsia="Times New Roman" w:hAnsi="Verdana" w:cs="Arial"/>
          <w:b/>
          <w:color w:val="002060"/>
          <w:sz w:val="28"/>
          <w:szCs w:val="36"/>
        </w:rPr>
      </w:pPr>
      <w:r w:rsidRPr="00806376">
        <w:rPr>
          <w:rFonts w:ascii="Verdana" w:eastAsia="Times New Roman" w:hAnsi="Verdana" w:cs="Arial"/>
          <w:b/>
          <w:color w:val="002060"/>
          <w:sz w:val="28"/>
          <w:szCs w:val="36"/>
        </w:rPr>
        <w:br w:type="page"/>
      </w:r>
    </w:p>
    <w:p w14:paraId="520EF196" w14:textId="77777777" w:rsidR="00DE2CF8" w:rsidRPr="00806376" w:rsidRDefault="00DE2CF8" w:rsidP="00317794">
      <w:pPr>
        <w:ind w:right="28"/>
        <w:jc w:val="center"/>
        <w:rPr>
          <w:rFonts w:ascii="Verdana" w:eastAsia="Times New Roman" w:hAnsi="Verdana" w:cs="Arial"/>
          <w:b/>
          <w:color w:val="002060"/>
          <w:sz w:val="28"/>
          <w:szCs w:val="36"/>
        </w:rPr>
      </w:pPr>
    </w:p>
    <w:p w14:paraId="385D1795" w14:textId="3DB6BFE5" w:rsidR="00DE2CF8" w:rsidRPr="00806376" w:rsidRDefault="003E01C8" w:rsidP="00603B32">
      <w:pPr>
        <w:ind w:left="-284" w:right="-284"/>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u w:val="single"/>
        </w:rPr>
        <w:t>Contrat pédagogique pour les mobilités de courte durée avec activité virtuelle</w:t>
      </w:r>
    </w:p>
    <w:p w14:paraId="3F42D382" w14:textId="0E5DFC0D" w:rsidR="00317794" w:rsidRPr="001C118A" w:rsidRDefault="00317794" w:rsidP="00603B32">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00603B32" w:rsidRPr="001C118A">
        <w:rPr>
          <w:rFonts w:asciiTheme="majorHAnsi" w:eastAsia="Times New Roman" w:hAnsiTheme="majorHAnsi" w:cs="Arial"/>
          <w:b/>
          <w:color w:val="002060"/>
          <w:sz w:val="28"/>
          <w:szCs w:val="28"/>
        </w:rPr>
        <w:t xml:space="preserve"> </w:t>
      </w:r>
      <w:r w:rsidRPr="001C118A">
        <w:rPr>
          <w:rFonts w:asciiTheme="majorHAnsi" w:eastAsia="Times New Roman" w:hAnsiTheme="majorHAnsi" w:cs="Arial"/>
          <w:b/>
          <w:color w:val="002060"/>
          <w:sz w:val="28"/>
          <w:szCs w:val="28"/>
        </w:rPr>
        <w:t>d’envoi</w:t>
      </w:r>
    </w:p>
    <w:p w14:paraId="50EB0D91" w14:textId="5A599BEF" w:rsidR="00317794"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Default="003E01C8" w:rsidP="003E01C8">
            <w:pPr>
              <w:spacing w:line="480" w:lineRule="auto"/>
              <w:ind w:right="-992"/>
              <w:rPr>
                <w:rFonts w:cs="Calibri"/>
                <w:b/>
                <w:sz w:val="16"/>
                <w:szCs w:val="16"/>
              </w:rPr>
            </w:pPr>
            <w:bookmarkStart w:id="8" w:name="_Hlk82594871"/>
          </w:p>
          <w:p w14:paraId="1DDB482D" w14:textId="42B3B9B9" w:rsidR="00792515" w:rsidRDefault="003E01C8" w:rsidP="003E01C8">
            <w:pPr>
              <w:spacing w:line="480" w:lineRule="auto"/>
              <w:ind w:right="-992"/>
              <w:rPr>
                <w:rFonts w:cs="Calibri"/>
                <w:b/>
                <w:sz w:val="16"/>
                <w:szCs w:val="16"/>
              </w:rPr>
            </w:pPr>
            <w:r>
              <w:rPr>
                <w:rFonts w:cs="Calibri"/>
                <w:b/>
                <w:sz w:val="16"/>
                <w:szCs w:val="16"/>
              </w:rPr>
              <w:t>Table D</w:t>
            </w:r>
          </w:p>
          <w:p w14:paraId="1D4D2C03" w14:textId="3418A987" w:rsidR="003E01C8" w:rsidRPr="003E01C8" w:rsidRDefault="003E01C8" w:rsidP="003E01C8">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w:t>
            </w:r>
            <w:r w:rsidR="003E01C8">
              <w:rPr>
                <w:rFonts w:ascii="Calibri" w:eastAsia="Times New Roman" w:hAnsi="Calibri" w:cs="Times New Roman"/>
                <w:b/>
                <w:bCs/>
                <w:color w:val="000000"/>
                <w:sz w:val="16"/>
                <w:szCs w:val="16"/>
                <w:lang w:val="en-GB" w:eastAsia="en-GB"/>
              </w:rPr>
              <w:t>study</w:t>
            </w:r>
            <w:r>
              <w:rPr>
                <w:rFonts w:ascii="Calibri" w:eastAsia="Times New Roman" w:hAnsi="Calibri" w:cs="Times New Roman"/>
                <w:b/>
                <w:bCs/>
                <w:color w:val="000000"/>
                <w:sz w:val="16"/>
                <w:szCs w:val="16"/>
                <w:lang w:val="en-GB" w:eastAsia="en-GB"/>
              </w:rPr>
              <w:t xml:space="preserve"> programme</w:t>
            </w:r>
          </w:p>
          <w:p w14:paraId="62A90123" w14:textId="7E28A72C"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sidR="003E01C8">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Pr="00806376" w:rsidRDefault="00792515" w:rsidP="00B843D7">
            <w:pPr>
              <w:jc w:val="center"/>
              <w:rPr>
                <w:rFonts w:ascii="Calibri" w:eastAsia="Times New Roman" w:hAnsi="Calibri" w:cs="Times New Roman"/>
                <w:b/>
                <w:bCs/>
                <w:color w:val="000000"/>
                <w:sz w:val="16"/>
                <w:szCs w:val="16"/>
                <w:lang w:eastAsia="en-GB"/>
              </w:rPr>
            </w:pPr>
            <w:proofErr w:type="spellStart"/>
            <w:r w:rsidRPr="00806376">
              <w:rPr>
                <w:rFonts w:ascii="Calibri" w:eastAsia="Times New Roman" w:hAnsi="Calibri" w:cs="Times New Roman"/>
                <w:b/>
                <w:bCs/>
                <w:color w:val="000000"/>
                <w:sz w:val="16"/>
                <w:szCs w:val="16"/>
                <w:lang w:eastAsia="en-GB"/>
              </w:rPr>
              <w:t>Automatic</w:t>
            </w:r>
            <w:proofErr w:type="spellEnd"/>
            <w:r w:rsidRPr="00806376">
              <w:rPr>
                <w:rFonts w:ascii="Calibri" w:eastAsia="Times New Roman" w:hAnsi="Calibri" w:cs="Times New Roman"/>
                <w:b/>
                <w:bCs/>
                <w:color w:val="000000"/>
                <w:sz w:val="16"/>
                <w:szCs w:val="16"/>
                <w:lang w:eastAsia="en-GB"/>
              </w:rPr>
              <w:t xml:space="preserve"> recognition</w:t>
            </w:r>
          </w:p>
          <w:p w14:paraId="47B5CFD8" w14:textId="4850A5BA" w:rsidR="003E01C8" w:rsidRPr="00806376" w:rsidRDefault="003E01C8" w:rsidP="00B843D7">
            <w:pPr>
              <w:jc w:val="center"/>
              <w:rPr>
                <w:rFonts w:ascii="Calibri" w:eastAsia="Times New Roman" w:hAnsi="Calibri" w:cs="Times New Roman"/>
                <w:b/>
                <w:bCs/>
                <w:color w:val="000000"/>
                <w:sz w:val="16"/>
                <w:szCs w:val="16"/>
                <w:lang w:eastAsia="en-GB"/>
              </w:rPr>
            </w:pPr>
            <w:r w:rsidRPr="00806376">
              <w:rPr>
                <w:rFonts w:ascii="Calibri" w:eastAsia="Times New Roman" w:hAnsi="Calibri" w:cs="Times New Roman"/>
                <w:b/>
                <w:bCs/>
                <w:color w:val="000000"/>
                <w:sz w:val="16"/>
                <w:szCs w:val="16"/>
                <w:lang w:eastAsia="en-GB"/>
              </w:rPr>
              <w:t>[</w:t>
            </w:r>
            <w:proofErr w:type="gramStart"/>
            <w:r w:rsidRPr="00806376">
              <w:rPr>
                <w:rFonts w:ascii="Calibri" w:eastAsia="Times New Roman" w:hAnsi="Calibri" w:cs="Times New Roman"/>
                <w:b/>
                <w:bCs/>
                <w:color w:val="000000"/>
                <w:sz w:val="16"/>
                <w:szCs w:val="16"/>
                <w:lang w:eastAsia="en-GB"/>
              </w:rPr>
              <w:t>yes</w:t>
            </w:r>
            <w:proofErr w:type="gramEnd"/>
            <w:r w:rsidRPr="00806376">
              <w:rPr>
                <w:rFonts w:ascii="Calibri" w:eastAsia="Times New Roman" w:hAnsi="Calibri" w:cs="Times New Roman"/>
                <w:b/>
                <w:bCs/>
                <w:color w:val="000000"/>
                <w:sz w:val="16"/>
                <w:szCs w:val="16"/>
                <w:lang w:eastAsia="en-GB"/>
              </w:rPr>
              <w:t>/no]</w:t>
            </w:r>
          </w:p>
          <w:p w14:paraId="702453F4" w14:textId="77777777" w:rsidR="002804B0" w:rsidRPr="00806376" w:rsidRDefault="002804B0" w:rsidP="00B843D7">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Reconnaissance automatique</w:t>
            </w:r>
          </w:p>
          <w:p w14:paraId="59530D62" w14:textId="51E967A1" w:rsidR="003E01C8" w:rsidRPr="00806376" w:rsidRDefault="003E01C8" w:rsidP="00B843D7">
            <w:pPr>
              <w:jc w:val="cente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w:t>
            </w:r>
            <w:proofErr w:type="gramStart"/>
            <w:r w:rsidRPr="00806376">
              <w:rPr>
                <w:rFonts w:ascii="Calibri" w:eastAsia="Times New Roman" w:hAnsi="Calibri" w:cs="Times New Roman"/>
                <w:color w:val="000000"/>
                <w:sz w:val="16"/>
                <w:szCs w:val="16"/>
                <w:lang w:eastAsia="en-GB"/>
              </w:rPr>
              <w:t>oui</w:t>
            </w:r>
            <w:proofErr w:type="gramEnd"/>
            <w:r w:rsidRPr="00806376">
              <w:rPr>
                <w:rFonts w:ascii="Calibri" w:eastAsia="Times New Roman" w:hAnsi="Calibri" w:cs="Times New Roman"/>
                <w:color w:val="000000"/>
                <w:sz w:val="16"/>
                <w:szCs w:val="16"/>
                <w:lang w:eastAsia="en-GB"/>
              </w:rPr>
              <w:t>/non]</w:t>
            </w:r>
          </w:p>
        </w:tc>
      </w:tr>
      <w:tr w:rsidR="00792515" w14:paraId="620C3225" w14:textId="77777777" w:rsidTr="00930502">
        <w:trPr>
          <w:trHeight w:hRule="exact" w:val="289"/>
        </w:trPr>
        <w:tc>
          <w:tcPr>
            <w:tcW w:w="870" w:type="dxa"/>
            <w:vMerge/>
            <w:shd w:val="clear" w:color="auto" w:fill="C6D9F1" w:themeFill="text2" w:themeFillTint="33"/>
          </w:tcPr>
          <w:p w14:paraId="33B25326" w14:textId="77777777" w:rsidR="00792515" w:rsidRPr="00806376" w:rsidRDefault="00792515" w:rsidP="00B843D7">
            <w:pPr>
              <w:ind w:right="-993"/>
              <w:rPr>
                <w:rFonts w:cs="Calibri"/>
                <w:b/>
                <w:sz w:val="16"/>
                <w:szCs w:val="16"/>
              </w:rPr>
            </w:pPr>
          </w:p>
        </w:tc>
        <w:tc>
          <w:tcPr>
            <w:tcW w:w="1418" w:type="dxa"/>
          </w:tcPr>
          <w:p w14:paraId="5B2CB723" w14:textId="77777777" w:rsidR="00792515" w:rsidRPr="00806376" w:rsidRDefault="00792515" w:rsidP="00B843D7">
            <w:pPr>
              <w:ind w:right="-993"/>
              <w:rPr>
                <w:rFonts w:cs="Calibri"/>
                <w:b/>
                <w:sz w:val="16"/>
                <w:szCs w:val="16"/>
              </w:rPr>
            </w:pPr>
          </w:p>
        </w:tc>
        <w:tc>
          <w:tcPr>
            <w:tcW w:w="2835" w:type="dxa"/>
          </w:tcPr>
          <w:p w14:paraId="5D7AADDA" w14:textId="77777777" w:rsidR="00792515" w:rsidRPr="00806376" w:rsidRDefault="00792515" w:rsidP="00B843D7">
            <w:pPr>
              <w:ind w:right="-993"/>
              <w:rPr>
                <w:rFonts w:cs="Calibri"/>
                <w:b/>
                <w:sz w:val="16"/>
                <w:szCs w:val="16"/>
              </w:rPr>
            </w:pPr>
          </w:p>
        </w:tc>
        <w:tc>
          <w:tcPr>
            <w:tcW w:w="3118" w:type="dxa"/>
          </w:tcPr>
          <w:p w14:paraId="466C72DD"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497F6CFD" w14:textId="77777777" w:rsidR="00792515" w:rsidRPr="00806376" w:rsidRDefault="00792515" w:rsidP="00B843D7">
            <w:pPr>
              <w:rPr>
                <w:rFonts w:ascii="Calibri" w:eastAsia="Times New Roman" w:hAnsi="Calibri" w:cs="Times New Roman"/>
                <w:color w:val="000000"/>
                <w:sz w:val="16"/>
                <w:szCs w:val="16"/>
                <w:lang w:eastAsia="en-GB"/>
              </w:rPr>
            </w:pPr>
          </w:p>
        </w:tc>
        <w:tc>
          <w:tcPr>
            <w:tcW w:w="1559" w:type="dxa"/>
            <w:vAlign w:val="bottom"/>
          </w:tcPr>
          <w:p w14:paraId="3885048C" w14:textId="4919AFAD" w:rsidR="00792515" w:rsidRPr="00806376" w:rsidRDefault="00792515" w:rsidP="00B843D7">
            <w:pPr>
              <w:jc w:val="center"/>
              <w:rPr>
                <w:rFonts w:ascii="Calibri" w:eastAsia="Times New Roman" w:hAnsi="Calibri" w:cs="Times New Roman"/>
                <w:color w:val="000000"/>
                <w:sz w:val="16"/>
                <w:szCs w:val="16"/>
                <w:lang w:eastAsia="en-GB"/>
              </w:rPr>
            </w:pPr>
          </w:p>
        </w:tc>
      </w:tr>
      <w:tr w:rsidR="00792515" w14:paraId="75BF5F6F" w14:textId="77777777" w:rsidTr="00930502">
        <w:trPr>
          <w:trHeight w:hRule="exact" w:val="289"/>
        </w:trPr>
        <w:tc>
          <w:tcPr>
            <w:tcW w:w="870" w:type="dxa"/>
            <w:vMerge/>
            <w:shd w:val="clear" w:color="auto" w:fill="C6D9F1" w:themeFill="text2" w:themeFillTint="33"/>
          </w:tcPr>
          <w:p w14:paraId="08EC93A1" w14:textId="77777777" w:rsidR="00792515" w:rsidRPr="00806376" w:rsidRDefault="00792515" w:rsidP="00B843D7">
            <w:pPr>
              <w:ind w:right="-993"/>
              <w:rPr>
                <w:rFonts w:cs="Calibri"/>
                <w:b/>
                <w:sz w:val="16"/>
                <w:szCs w:val="16"/>
              </w:rPr>
            </w:pPr>
          </w:p>
        </w:tc>
        <w:tc>
          <w:tcPr>
            <w:tcW w:w="1418" w:type="dxa"/>
          </w:tcPr>
          <w:p w14:paraId="76E84753" w14:textId="77777777" w:rsidR="00792515" w:rsidRPr="00806376" w:rsidRDefault="00792515" w:rsidP="00B843D7">
            <w:pPr>
              <w:ind w:right="-993"/>
              <w:rPr>
                <w:rFonts w:cs="Calibri"/>
                <w:b/>
                <w:sz w:val="16"/>
                <w:szCs w:val="16"/>
              </w:rPr>
            </w:pPr>
          </w:p>
        </w:tc>
        <w:tc>
          <w:tcPr>
            <w:tcW w:w="2835" w:type="dxa"/>
          </w:tcPr>
          <w:p w14:paraId="48053210" w14:textId="77777777" w:rsidR="00792515" w:rsidRPr="00806376" w:rsidRDefault="00792515" w:rsidP="00B843D7">
            <w:pPr>
              <w:ind w:right="-993"/>
              <w:rPr>
                <w:rFonts w:cs="Calibri"/>
                <w:b/>
                <w:sz w:val="16"/>
                <w:szCs w:val="16"/>
              </w:rPr>
            </w:pPr>
          </w:p>
        </w:tc>
        <w:tc>
          <w:tcPr>
            <w:tcW w:w="3118" w:type="dxa"/>
          </w:tcPr>
          <w:p w14:paraId="0A5E73D8"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648EEBC0" w14:textId="77777777" w:rsidR="00792515" w:rsidRPr="00806376" w:rsidRDefault="00792515" w:rsidP="00B843D7">
            <w:pPr>
              <w:rPr>
                <w:rFonts w:ascii="Calibri" w:eastAsia="Times New Roman" w:hAnsi="Calibri" w:cs="Times New Roman"/>
                <w:color w:val="000000"/>
                <w:sz w:val="16"/>
                <w:szCs w:val="16"/>
                <w:lang w:eastAsia="en-GB"/>
              </w:rPr>
            </w:pPr>
          </w:p>
        </w:tc>
        <w:tc>
          <w:tcPr>
            <w:tcW w:w="1559" w:type="dxa"/>
            <w:vAlign w:val="bottom"/>
          </w:tcPr>
          <w:p w14:paraId="59F70D20" w14:textId="25E30614" w:rsidR="00792515" w:rsidRPr="00806376" w:rsidRDefault="00792515" w:rsidP="00B843D7">
            <w:pPr>
              <w:jc w:val="center"/>
              <w:rPr>
                <w:rFonts w:ascii="Calibri" w:eastAsia="Times New Roman" w:hAnsi="Calibri" w:cs="Times New Roman"/>
                <w:color w:val="000000"/>
                <w:sz w:val="16"/>
                <w:szCs w:val="16"/>
                <w:lang w:eastAsia="en-GB"/>
              </w:rPr>
            </w:pPr>
          </w:p>
        </w:tc>
      </w:tr>
      <w:tr w:rsidR="00792515" w14:paraId="7A14517A" w14:textId="77777777" w:rsidTr="00930502">
        <w:trPr>
          <w:trHeight w:hRule="exact" w:val="289"/>
        </w:trPr>
        <w:tc>
          <w:tcPr>
            <w:tcW w:w="870" w:type="dxa"/>
            <w:vMerge/>
            <w:shd w:val="clear" w:color="auto" w:fill="C6D9F1" w:themeFill="text2" w:themeFillTint="33"/>
          </w:tcPr>
          <w:p w14:paraId="49BD2B39" w14:textId="77777777" w:rsidR="00792515" w:rsidRPr="00806376" w:rsidRDefault="00792515" w:rsidP="00B843D7">
            <w:pPr>
              <w:ind w:right="-993"/>
              <w:rPr>
                <w:rFonts w:cs="Calibri"/>
                <w:b/>
                <w:sz w:val="16"/>
                <w:szCs w:val="16"/>
              </w:rPr>
            </w:pPr>
          </w:p>
        </w:tc>
        <w:tc>
          <w:tcPr>
            <w:tcW w:w="1418" w:type="dxa"/>
          </w:tcPr>
          <w:p w14:paraId="792FF3F5" w14:textId="77777777" w:rsidR="00792515" w:rsidRPr="00806376" w:rsidRDefault="00792515" w:rsidP="00B843D7">
            <w:pPr>
              <w:ind w:right="-993"/>
              <w:rPr>
                <w:rFonts w:cs="Calibri"/>
                <w:b/>
                <w:sz w:val="16"/>
                <w:szCs w:val="16"/>
              </w:rPr>
            </w:pPr>
          </w:p>
        </w:tc>
        <w:tc>
          <w:tcPr>
            <w:tcW w:w="2835" w:type="dxa"/>
          </w:tcPr>
          <w:p w14:paraId="3FAEFE6E" w14:textId="77777777" w:rsidR="00792515" w:rsidRPr="00806376" w:rsidRDefault="00792515" w:rsidP="00B843D7">
            <w:pPr>
              <w:ind w:right="-993"/>
              <w:rPr>
                <w:rFonts w:cs="Calibri"/>
                <w:b/>
                <w:sz w:val="16"/>
                <w:szCs w:val="16"/>
              </w:rPr>
            </w:pPr>
          </w:p>
        </w:tc>
        <w:tc>
          <w:tcPr>
            <w:tcW w:w="3118" w:type="dxa"/>
          </w:tcPr>
          <w:p w14:paraId="3763A8B0"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054B42E8" w14:textId="77777777" w:rsidR="00792515" w:rsidRPr="00806376" w:rsidRDefault="00792515" w:rsidP="00B843D7">
            <w:pPr>
              <w:rPr>
                <w:rFonts w:ascii="Calibri" w:eastAsia="Times New Roman" w:hAnsi="Calibri" w:cs="Times New Roman"/>
                <w:color w:val="000000"/>
                <w:sz w:val="16"/>
                <w:szCs w:val="16"/>
                <w:lang w:eastAsia="en-GB"/>
              </w:rPr>
            </w:pPr>
          </w:p>
        </w:tc>
        <w:tc>
          <w:tcPr>
            <w:tcW w:w="1559" w:type="dxa"/>
            <w:vAlign w:val="bottom"/>
          </w:tcPr>
          <w:p w14:paraId="33525F07" w14:textId="515596C8" w:rsidR="00792515" w:rsidRPr="00806376" w:rsidRDefault="00792515" w:rsidP="00B843D7">
            <w:pPr>
              <w:jc w:val="center"/>
              <w:rPr>
                <w:rFonts w:ascii="Calibri" w:eastAsia="Times New Roman" w:hAnsi="Calibri" w:cs="Times New Roman"/>
                <w:color w:val="000000"/>
                <w:sz w:val="16"/>
                <w:szCs w:val="16"/>
                <w:lang w:eastAsia="en-GB"/>
              </w:rPr>
            </w:pPr>
          </w:p>
        </w:tc>
      </w:tr>
      <w:tr w:rsidR="00792515" w14:paraId="5713288C" w14:textId="77777777" w:rsidTr="00930502">
        <w:trPr>
          <w:trHeight w:hRule="exact" w:val="289"/>
        </w:trPr>
        <w:tc>
          <w:tcPr>
            <w:tcW w:w="870" w:type="dxa"/>
            <w:vMerge/>
            <w:shd w:val="clear" w:color="auto" w:fill="C6D9F1" w:themeFill="text2" w:themeFillTint="33"/>
          </w:tcPr>
          <w:p w14:paraId="7886AF86" w14:textId="77777777" w:rsidR="00792515" w:rsidRPr="00806376" w:rsidRDefault="00792515" w:rsidP="00B843D7">
            <w:pPr>
              <w:ind w:right="-993"/>
              <w:rPr>
                <w:rFonts w:cs="Calibri"/>
                <w:b/>
                <w:sz w:val="16"/>
                <w:szCs w:val="16"/>
              </w:rPr>
            </w:pPr>
          </w:p>
        </w:tc>
        <w:tc>
          <w:tcPr>
            <w:tcW w:w="1418" w:type="dxa"/>
          </w:tcPr>
          <w:p w14:paraId="6208B1C5" w14:textId="77777777" w:rsidR="00792515" w:rsidRPr="00806376" w:rsidRDefault="00792515" w:rsidP="00B843D7">
            <w:pPr>
              <w:ind w:right="-993"/>
              <w:rPr>
                <w:rFonts w:cs="Calibri"/>
                <w:b/>
                <w:sz w:val="16"/>
                <w:szCs w:val="16"/>
              </w:rPr>
            </w:pPr>
          </w:p>
        </w:tc>
        <w:tc>
          <w:tcPr>
            <w:tcW w:w="2835" w:type="dxa"/>
          </w:tcPr>
          <w:p w14:paraId="0298C9C8" w14:textId="77777777" w:rsidR="00792515" w:rsidRPr="00806376" w:rsidRDefault="00792515" w:rsidP="00B843D7">
            <w:pPr>
              <w:ind w:right="-993"/>
              <w:rPr>
                <w:rFonts w:cs="Calibri"/>
                <w:b/>
                <w:sz w:val="16"/>
                <w:szCs w:val="16"/>
              </w:rPr>
            </w:pPr>
          </w:p>
        </w:tc>
        <w:tc>
          <w:tcPr>
            <w:tcW w:w="3118" w:type="dxa"/>
          </w:tcPr>
          <w:p w14:paraId="3A81B0C2" w14:textId="77777777" w:rsidR="00792515" w:rsidRPr="00806376" w:rsidRDefault="00792515" w:rsidP="00B843D7">
            <w:pPr>
              <w:rPr>
                <w:rFonts w:ascii="Calibri" w:eastAsia="Times New Roman" w:hAnsi="Calibri" w:cs="Times New Roman"/>
                <w:color w:val="000000"/>
                <w:sz w:val="16"/>
                <w:szCs w:val="16"/>
                <w:lang w:eastAsia="en-GB"/>
              </w:rPr>
            </w:pPr>
          </w:p>
        </w:tc>
        <w:tc>
          <w:tcPr>
            <w:tcW w:w="1276" w:type="dxa"/>
          </w:tcPr>
          <w:p w14:paraId="1C66D7AD" w14:textId="6BA8C89E"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5"/>
      <w:bookmarkEnd w:id="8"/>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5706C90F" w14:textId="18E5FD18" w:rsidR="009A1030" w:rsidRPr="001C118A" w:rsidRDefault="009A1030" w:rsidP="009A1030">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6251"/>
        <w:tblW w:w="10750" w:type="dxa"/>
        <w:tblLayout w:type="fixed"/>
        <w:tblLook w:val="04A0" w:firstRow="1" w:lastRow="0" w:firstColumn="1" w:lastColumn="0" w:noHBand="0" w:noVBand="1"/>
      </w:tblPr>
      <w:tblGrid>
        <w:gridCol w:w="2612"/>
        <w:gridCol w:w="2032"/>
        <w:gridCol w:w="2036"/>
        <w:gridCol w:w="1629"/>
        <w:gridCol w:w="882"/>
        <w:gridCol w:w="1559"/>
      </w:tblGrid>
      <w:tr w:rsidR="00C00BF3" w:rsidRPr="00A049C0" w14:paraId="1BE27166" w14:textId="77777777" w:rsidTr="00C00BF3">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308C71A" w14:textId="77777777" w:rsidR="00C00BF3" w:rsidRPr="00492DAB" w:rsidRDefault="00C00BF3" w:rsidP="00C00BF3">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42CB0E41" w14:textId="77777777" w:rsidR="00C00BF3" w:rsidRPr="00492DAB" w:rsidRDefault="00C00BF3" w:rsidP="00C00BF3">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2EEBD57" w14:textId="77777777" w:rsidR="00C00BF3" w:rsidRPr="00492DAB" w:rsidRDefault="00C00BF3" w:rsidP="00C00BF3">
            <w:pPr>
              <w:ind w:right="14"/>
              <w:jc w:val="center"/>
              <w:rPr>
                <w:rFonts w:ascii="Calibri" w:eastAsia="Times New Roman" w:hAnsi="Calibri" w:cs="Times New Roman"/>
                <w:color w:val="000000"/>
                <w:sz w:val="16"/>
                <w:szCs w:val="16"/>
                <w:lang w:eastAsia="en-GB"/>
              </w:rPr>
            </w:pPr>
          </w:p>
        </w:tc>
      </w:tr>
      <w:tr w:rsidR="00C00BF3" w:rsidRPr="002A00C3" w14:paraId="3C03C563" w14:textId="77777777" w:rsidTr="00C00BF3">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92511C6" w14:textId="77777777" w:rsidR="00C00BF3" w:rsidRDefault="00C00BF3" w:rsidP="00C00B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7E27C0DA" w14:textId="77777777" w:rsidR="00C00BF3" w:rsidRPr="00E22681" w:rsidRDefault="00C00BF3" w:rsidP="00C00BF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61E68ED" w14:textId="77777777" w:rsidR="00C00BF3" w:rsidRDefault="00C00BF3" w:rsidP="00C00B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67AC1E24" w14:textId="77777777" w:rsidR="00C00BF3" w:rsidRPr="00E22681" w:rsidRDefault="00C00BF3" w:rsidP="00C00BF3">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0D474F"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57581B0"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7FCE434" w14:textId="77777777" w:rsidR="00C00BF3" w:rsidRPr="00492DAB" w:rsidRDefault="00C00BF3" w:rsidP="00C00BF3">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BCB5943"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32C25ED" w14:textId="77777777" w:rsidR="00C00BF3" w:rsidRDefault="00C00BF3" w:rsidP="00C00BF3">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1FB7AC9F" w14:textId="77777777" w:rsidR="00C00BF3" w:rsidRPr="00131B4B" w:rsidRDefault="00C00BF3" w:rsidP="00C00BF3">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64661A17" w14:textId="77777777" w:rsidR="00C00BF3" w:rsidRPr="00492DAB" w:rsidRDefault="00C00BF3" w:rsidP="00C00BF3">
            <w:pPr>
              <w:jc w:val="center"/>
              <w:rPr>
                <w:rFonts w:ascii="Calibri" w:eastAsia="Times New Roman" w:hAnsi="Calibri" w:cs="Times New Roman"/>
                <w:bCs/>
                <w:color w:val="000000"/>
                <w:sz w:val="16"/>
                <w:szCs w:val="16"/>
                <w:lang w:val="en-GB" w:eastAsia="en-GB"/>
              </w:rPr>
            </w:pPr>
          </w:p>
        </w:tc>
      </w:tr>
      <w:tr w:rsidR="00C00BF3" w:rsidRPr="002A00C3" w14:paraId="2CCB9103" w14:textId="77777777" w:rsidTr="00C00BF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7B8496B" w14:textId="77777777" w:rsidR="00C00BF3" w:rsidRPr="00E22681" w:rsidRDefault="00C00BF3" w:rsidP="00C00BF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3E581A2" w14:textId="77777777" w:rsidR="00C00BF3" w:rsidRPr="002A00C3" w:rsidRDefault="00C00BF3" w:rsidP="00C00BF3">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6AB161E" w14:textId="77777777" w:rsidR="00C00BF3" w:rsidRPr="00784E7F" w:rsidRDefault="00C00BF3" w:rsidP="00C00BF3">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C7C56E4" w14:textId="77777777" w:rsidR="00C00BF3" w:rsidRPr="00492DAB" w:rsidRDefault="00C00BF3" w:rsidP="00C00BF3">
            <w:pPr>
              <w:jc w:val="center"/>
              <w:rPr>
                <w:rFonts w:ascii="Calibri" w:eastAsia="Times New Roman" w:hAnsi="Calibri" w:cs="Times New Roman"/>
                <w:color w:val="000000"/>
                <w:sz w:val="16"/>
                <w:szCs w:val="16"/>
                <w:lang w:val="en-GB" w:eastAsia="en-GB"/>
              </w:rPr>
            </w:pPr>
          </w:p>
          <w:p w14:paraId="391E2213" w14:textId="77777777" w:rsidR="00C00BF3" w:rsidRPr="00492DAB" w:rsidRDefault="00C00BF3" w:rsidP="00C00BF3">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40E040C" w14:textId="77777777" w:rsidR="00C00BF3" w:rsidRPr="00492DAB" w:rsidRDefault="00C00BF3" w:rsidP="00C00BF3">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38BE35B3" w14:textId="77777777" w:rsidR="00C00BF3" w:rsidRPr="00492DAB" w:rsidRDefault="00C00BF3" w:rsidP="00C00BF3">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1ED8BC" w14:textId="77777777" w:rsidR="00C00BF3" w:rsidRPr="00492DAB" w:rsidRDefault="00C00BF3" w:rsidP="00C00BF3">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E6D93CA" w14:textId="77777777" w:rsidR="00C00BF3" w:rsidRPr="00492DAB" w:rsidRDefault="00C00BF3" w:rsidP="00C00BF3">
            <w:pPr>
              <w:jc w:val="center"/>
              <w:rPr>
                <w:rFonts w:ascii="Calibri" w:eastAsia="Times New Roman" w:hAnsi="Calibri" w:cs="Times New Roman"/>
                <w:b/>
                <w:bCs/>
                <w:color w:val="000000"/>
                <w:sz w:val="16"/>
                <w:szCs w:val="16"/>
                <w:lang w:val="en-GB" w:eastAsia="en-GB"/>
              </w:rPr>
            </w:pPr>
          </w:p>
        </w:tc>
      </w:tr>
      <w:tr w:rsidR="00C00BF3" w:rsidRPr="00A049C0" w14:paraId="185C8929" w14:textId="77777777" w:rsidTr="00C00BF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886F7C2" w14:textId="77777777" w:rsidR="00C00BF3" w:rsidRPr="00E22681" w:rsidRDefault="00C00BF3" w:rsidP="00C00BF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0CDB94E3" w14:textId="77777777" w:rsidR="00C00BF3" w:rsidRPr="00FD2002" w:rsidRDefault="00C00BF3" w:rsidP="00C00BF3">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EEB7FE9" w14:textId="77777777" w:rsidR="00C00BF3" w:rsidRPr="00FD2002" w:rsidRDefault="00C00BF3" w:rsidP="00C00BF3">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B96F75F" w14:textId="77777777" w:rsidR="00C00BF3" w:rsidRPr="001E1B32" w:rsidRDefault="00C00BF3" w:rsidP="00C00BF3">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9CB64D" w14:textId="77777777" w:rsidR="00C00BF3" w:rsidRPr="001E1B32" w:rsidRDefault="00C00BF3" w:rsidP="00C00BF3">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4C0A8A0E" w14:textId="77777777" w:rsidR="00C00BF3" w:rsidRPr="001E1B32" w:rsidRDefault="00C00BF3" w:rsidP="00C00BF3">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B5F0C02" w14:textId="77777777" w:rsidR="00C00BF3" w:rsidRPr="001E1B32" w:rsidRDefault="00C00BF3" w:rsidP="00C00BF3">
            <w:pPr>
              <w:jc w:val="center"/>
              <w:rPr>
                <w:rFonts w:ascii="Calibri" w:eastAsia="Times New Roman" w:hAnsi="Calibri" w:cs="Times New Roman"/>
                <w:b/>
                <w:bCs/>
                <w:color w:val="000000"/>
                <w:sz w:val="16"/>
                <w:szCs w:val="16"/>
                <w:highlight w:val="cyan"/>
                <w:lang w:eastAsia="en-GB"/>
              </w:rPr>
            </w:pPr>
          </w:p>
        </w:tc>
      </w:tr>
      <w:tr w:rsidR="00C00BF3" w:rsidRPr="00A049C0" w14:paraId="21BB37D4" w14:textId="77777777" w:rsidTr="00C00BF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3106BAF8" w14:textId="77777777" w:rsidR="00C00BF3" w:rsidRPr="00E22681" w:rsidRDefault="00C00BF3" w:rsidP="00C00BF3">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A3F8419" w14:textId="77777777" w:rsidR="00C00BF3" w:rsidRPr="00FD2002" w:rsidRDefault="00C00BF3" w:rsidP="00C00BF3">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BBA247" w14:textId="77777777" w:rsidR="00C00BF3" w:rsidRPr="00FD2002" w:rsidRDefault="00C00BF3" w:rsidP="00C00BF3">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64D468D" w14:textId="77777777" w:rsidR="00C00BF3" w:rsidRPr="001E1B32" w:rsidRDefault="00C00BF3" w:rsidP="00C00BF3">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D985102" w14:textId="77777777" w:rsidR="00C00BF3" w:rsidRPr="001E1B32" w:rsidRDefault="00C00BF3" w:rsidP="00C00BF3">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6768A5FF" w14:textId="77777777" w:rsidR="00C00BF3" w:rsidRPr="001E1B32" w:rsidRDefault="00C00BF3" w:rsidP="00C00BF3">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4B51389" w14:textId="77777777" w:rsidR="00C00BF3" w:rsidRPr="001E1B32" w:rsidRDefault="00C00BF3" w:rsidP="00C00BF3">
            <w:pPr>
              <w:jc w:val="center"/>
              <w:rPr>
                <w:rFonts w:ascii="Calibri" w:eastAsia="Times New Roman" w:hAnsi="Calibri" w:cs="Times New Roman"/>
                <w:b/>
                <w:bCs/>
                <w:color w:val="000000"/>
                <w:sz w:val="16"/>
                <w:szCs w:val="16"/>
                <w:highlight w:val="cyan"/>
                <w:lang w:eastAsia="en-GB"/>
              </w:rPr>
            </w:pPr>
          </w:p>
        </w:tc>
      </w:tr>
    </w:tbl>
    <w:p w14:paraId="6C8D7A13" w14:textId="1B4D3678" w:rsidR="00792515" w:rsidRDefault="00792515" w:rsidP="00492DAB">
      <w:pPr>
        <w:spacing w:after="120"/>
        <w:ind w:right="28"/>
        <w:rPr>
          <w:rFonts w:ascii="Verdana" w:eastAsia="Times New Roman" w:hAnsi="Verdana" w:cs="Arial"/>
          <w:b/>
          <w:color w:val="002060"/>
          <w:sz w:val="28"/>
          <w:szCs w:val="36"/>
          <w:lang w:val="en-GB"/>
        </w:rPr>
      </w:pPr>
    </w:p>
    <w:p w14:paraId="7E863593" w14:textId="7DC23AE4" w:rsidR="003E01C8" w:rsidRPr="00806376" w:rsidRDefault="003E01C8" w:rsidP="00492DAB">
      <w:pPr>
        <w:spacing w:after="120"/>
        <w:ind w:right="28"/>
        <w:rPr>
          <w:rFonts w:ascii="Verdana" w:eastAsia="Times New Roman" w:hAnsi="Verdana" w:cs="Arial"/>
          <w:b/>
          <w:color w:val="002060"/>
          <w:sz w:val="28"/>
          <w:szCs w:val="36"/>
        </w:rPr>
      </w:pPr>
    </w:p>
    <w:p w14:paraId="1F5A2BA6" w14:textId="164D7008" w:rsidR="003E01C8" w:rsidRPr="00806376" w:rsidRDefault="003E01C8" w:rsidP="00492DAB">
      <w:pPr>
        <w:spacing w:after="120"/>
        <w:ind w:right="28"/>
        <w:rPr>
          <w:rFonts w:ascii="Verdana" w:eastAsia="Times New Roman" w:hAnsi="Verdana" w:cs="Arial"/>
          <w:b/>
          <w:color w:val="002060"/>
          <w:sz w:val="28"/>
          <w:szCs w:val="36"/>
        </w:rPr>
      </w:pPr>
    </w:p>
    <w:p w14:paraId="33CF952F" w14:textId="3D9B0158" w:rsidR="00603B32" w:rsidRPr="00806376" w:rsidRDefault="00603B32" w:rsidP="00492DAB">
      <w:pPr>
        <w:spacing w:after="120"/>
        <w:ind w:right="28"/>
        <w:rPr>
          <w:rFonts w:ascii="Verdana" w:eastAsia="Times New Roman" w:hAnsi="Verdana" w:cs="Arial"/>
          <w:b/>
          <w:color w:val="002060"/>
          <w:sz w:val="28"/>
          <w:szCs w:val="36"/>
        </w:rPr>
      </w:pPr>
    </w:p>
    <w:p w14:paraId="7E8F5B91" w14:textId="5CB8B845" w:rsidR="00603B32" w:rsidRPr="00806376" w:rsidRDefault="00603B32" w:rsidP="00492DAB">
      <w:pPr>
        <w:spacing w:after="120"/>
        <w:ind w:right="28"/>
        <w:rPr>
          <w:rFonts w:ascii="Verdana" w:eastAsia="Times New Roman" w:hAnsi="Verdana" w:cs="Arial"/>
          <w:b/>
          <w:color w:val="002060"/>
          <w:sz w:val="28"/>
          <w:szCs w:val="36"/>
        </w:rPr>
      </w:pPr>
    </w:p>
    <w:p w14:paraId="35820CCD" w14:textId="511475C5" w:rsidR="00603B32" w:rsidRDefault="00603B32" w:rsidP="00492DAB">
      <w:pPr>
        <w:spacing w:after="120"/>
        <w:ind w:right="28"/>
        <w:rPr>
          <w:rFonts w:ascii="Verdana" w:eastAsia="Times New Roman" w:hAnsi="Verdana" w:cs="Arial"/>
          <w:b/>
          <w:color w:val="002060"/>
          <w:sz w:val="28"/>
          <w:szCs w:val="36"/>
        </w:rPr>
      </w:pPr>
    </w:p>
    <w:p w14:paraId="18F6E38E" w14:textId="52848205" w:rsidR="00806376" w:rsidRDefault="00806376" w:rsidP="00492DAB">
      <w:pPr>
        <w:spacing w:after="120"/>
        <w:ind w:right="28"/>
        <w:rPr>
          <w:rFonts w:ascii="Verdana" w:eastAsia="Times New Roman" w:hAnsi="Verdana" w:cs="Arial"/>
          <w:b/>
          <w:color w:val="002060"/>
          <w:sz w:val="28"/>
          <w:szCs w:val="36"/>
        </w:rPr>
      </w:pPr>
    </w:p>
    <w:p w14:paraId="407CE5F0" w14:textId="77777777" w:rsidR="00806376" w:rsidRPr="00806376" w:rsidRDefault="00806376" w:rsidP="00492DAB">
      <w:pPr>
        <w:spacing w:after="120"/>
        <w:ind w:right="28"/>
        <w:rPr>
          <w:rFonts w:ascii="Verdana" w:eastAsia="Times New Roman" w:hAnsi="Verdana" w:cs="Arial"/>
          <w:b/>
          <w:color w:val="002060"/>
          <w:sz w:val="28"/>
          <w:szCs w:val="36"/>
        </w:rPr>
      </w:pPr>
    </w:p>
    <w:p w14:paraId="6CE65558" w14:textId="77777777" w:rsidR="00603B32" w:rsidRPr="00806376" w:rsidRDefault="00603B32" w:rsidP="00492DAB">
      <w:pPr>
        <w:spacing w:after="120"/>
        <w:ind w:right="28"/>
        <w:rPr>
          <w:rFonts w:ascii="Verdana" w:eastAsia="Times New Roman" w:hAnsi="Verdana" w:cs="Arial"/>
          <w:b/>
          <w:color w:val="002060"/>
          <w:sz w:val="28"/>
          <w:szCs w:val="36"/>
        </w:rPr>
      </w:pPr>
    </w:p>
    <w:p w14:paraId="4E15E882" w14:textId="07C9E7F9" w:rsidR="003E01C8" w:rsidRPr="00806376" w:rsidRDefault="003E01C8" w:rsidP="003E01C8">
      <w:pPr>
        <w:ind w:right="28"/>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Modifications exceptionnelles du contrat pédagogique</w:t>
      </w:r>
    </w:p>
    <w:p w14:paraId="67D4EDA8" w14:textId="77777777" w:rsidR="00FC66A4" w:rsidRPr="00806376" w:rsidRDefault="00FC66A4" w:rsidP="003E01C8">
      <w:pPr>
        <w:ind w:right="28"/>
        <w:jc w:val="center"/>
        <w:rPr>
          <w:rFonts w:ascii="Verdana" w:eastAsia="Times New Roman" w:hAnsi="Verdana" w:cs="Arial"/>
          <w:color w:val="002060"/>
          <w:sz w:val="28"/>
          <w:szCs w:val="36"/>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A049C0"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806376" w:rsidRDefault="00FC66A4" w:rsidP="001309F3">
            <w:pPr>
              <w:rPr>
                <w:rFonts w:ascii="Calibri" w:eastAsia="Times New Roman" w:hAnsi="Calibri" w:cs="Times New Roman"/>
                <w:color w:val="000000"/>
                <w:sz w:val="16"/>
                <w:szCs w:val="16"/>
                <w:lang w:eastAsia="en-GB"/>
              </w:rPr>
            </w:pPr>
            <w:r w:rsidRPr="00806376">
              <w:rPr>
                <w:rFonts w:ascii="Calibri" w:eastAsia="Times New Roman" w:hAnsi="Calibri" w:cs="Times New Roman"/>
                <w:color w:val="000000"/>
                <w:sz w:val="16"/>
                <w:szCs w:val="16"/>
                <w:lang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3E7A56"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009A1030">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903FD76" w14:textId="2FE94847" w:rsidR="00FC66A4" w:rsidRPr="009317E8"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sidR="009A1030">
              <w:rPr>
                <w:rFonts w:ascii="Calibri" w:eastAsia="Times New Roman" w:hAnsi="Calibri" w:cs="Times New Roman"/>
                <w:color w:val="000000"/>
                <w:sz w:val="16"/>
                <w:szCs w:val="16"/>
                <w:lang w:eastAsia="en-GB"/>
              </w:rPr>
              <w:t>D</w:t>
            </w:r>
          </w:p>
          <w:p w14:paraId="191F6904" w14:textId="77777777" w:rsidR="00FC66A4" w:rsidRPr="00FD2002" w:rsidRDefault="00FC66A4" w:rsidP="001309F3">
            <w:pPr>
              <w:ind w:right="17"/>
              <w:jc w:val="center"/>
              <w:rPr>
                <w:rFonts w:ascii="Calibri" w:eastAsia="Times New Roman" w:hAnsi="Calibri" w:cs="Times New Roman"/>
                <w:color w:val="000000"/>
                <w:sz w:val="14"/>
                <w:szCs w:val="14"/>
                <w:lang w:eastAsia="en-GB"/>
              </w:rPr>
            </w:pPr>
          </w:p>
        </w:tc>
      </w:tr>
      <w:tr w:rsidR="00FC66A4" w:rsidRPr="00A049C0"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A3A849E" w14:textId="77777777" w:rsidR="00FC66A4" w:rsidRPr="002D2C83"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51FE5FAA"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2D2C83" w:rsidRDefault="00FC66A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35EA2101"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01012C" w14:textId="77777777" w:rsidR="00FC66A4"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B96DE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2D2C8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6AE483C"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715F29A"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996A1E2"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2CD0E94" w14:textId="77777777" w:rsidR="00FC66A4" w:rsidRPr="00FD2002"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044313"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B8E247E"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87F2405" w14:textId="77777777" w:rsidR="00FC66A4" w:rsidRPr="003E7A56" w:rsidRDefault="00FC66A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Pr="00806376" w:rsidRDefault="00FC66A4" w:rsidP="001309F3">
            <w:pPr>
              <w:jc w:val="center"/>
              <w:rPr>
                <w:rFonts w:ascii="Calibri" w:eastAsia="Times New Roman" w:hAnsi="Calibri" w:cs="Times New Roman"/>
                <w:bCs/>
                <w:color w:val="000000"/>
                <w:sz w:val="16"/>
                <w:szCs w:val="16"/>
                <w:lang w:eastAsia="en-GB"/>
              </w:rPr>
            </w:pPr>
            <w:r w:rsidRPr="00806376">
              <w:rPr>
                <w:rFonts w:ascii="Calibri" w:eastAsia="Times New Roman" w:hAnsi="Calibri" w:cs="Times New Roman"/>
                <w:bCs/>
                <w:color w:val="000000"/>
                <w:sz w:val="16"/>
                <w:szCs w:val="16"/>
                <w:lang w:eastAsia="en-GB"/>
              </w:rPr>
              <w:t>Raison du changement</w:t>
            </w:r>
          </w:p>
          <w:p w14:paraId="1A420B8D" w14:textId="77777777" w:rsidR="00FC66A4" w:rsidRPr="00806376" w:rsidRDefault="00FC66A4" w:rsidP="001309F3">
            <w:pPr>
              <w:jc w:val="center"/>
              <w:rPr>
                <w:rFonts w:ascii="Calibri" w:eastAsia="Times New Roman" w:hAnsi="Calibri" w:cs="Times New Roman"/>
                <w:bCs/>
                <w:color w:val="000000"/>
                <w:sz w:val="14"/>
                <w:szCs w:val="14"/>
                <w:lang w:eastAsia="en-GB"/>
              </w:rPr>
            </w:pPr>
            <w:r w:rsidRPr="00806376">
              <w:rPr>
                <w:rFonts w:ascii="Calibri" w:eastAsia="Times New Roman" w:hAnsi="Calibri" w:cs="Times New Roman"/>
                <w:bCs/>
                <w:color w:val="000000"/>
                <w:sz w:val="14"/>
                <w:szCs w:val="14"/>
                <w:lang w:eastAsia="en-GB"/>
              </w:rPr>
              <w:t>[</w:t>
            </w:r>
            <w:proofErr w:type="gramStart"/>
            <w:r w:rsidRPr="00806376">
              <w:rPr>
                <w:rFonts w:ascii="Calibri" w:eastAsia="Times New Roman" w:hAnsi="Calibri" w:cs="Times New Roman"/>
                <w:bCs/>
                <w:color w:val="000000"/>
                <w:sz w:val="14"/>
                <w:szCs w:val="14"/>
                <w:lang w:eastAsia="en-GB"/>
              </w:rPr>
              <w:t>sélectionner</w:t>
            </w:r>
            <w:proofErr w:type="gramEnd"/>
            <w:r w:rsidRPr="00806376">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104252F2" w14:textId="77777777" w:rsidR="00FC66A4" w:rsidRPr="0042544D" w:rsidRDefault="00FC66A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B74C1B0"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FC66A4" w:rsidRPr="002A00C3"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FD2002" w:rsidRDefault="00FC66A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77777777" w:rsidR="00FC66A4" w:rsidRPr="00FD2002" w:rsidRDefault="00FC66A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77777777" w:rsidR="00FC66A4" w:rsidRPr="00FD2002" w:rsidRDefault="00FC66A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End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66A4" w:rsidRPr="002A00C3"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2A00C3"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2A00C3" w:rsidRDefault="00FC66A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2A00C3" w:rsidRDefault="00FC66A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EndPr/>
              <w:sdtContent>
                <w:r w:rsidR="00FC66A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2A00C3" w:rsidRDefault="00FE377D"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End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End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FDCCBD1" w14:textId="77777777" w:rsidR="00603B32" w:rsidRDefault="00603B32" w:rsidP="003E01C8">
      <w:pPr>
        <w:spacing w:after="120"/>
        <w:ind w:right="28"/>
        <w:jc w:val="center"/>
        <w:rPr>
          <w:rFonts w:ascii="Verdana" w:eastAsia="Times New Roman" w:hAnsi="Verdana" w:cs="Arial"/>
          <w:b/>
          <w:color w:val="002060"/>
          <w:szCs w:val="36"/>
          <w:lang w:val="en-GB"/>
        </w:rPr>
      </w:pPr>
    </w:p>
    <w:p w14:paraId="653241C8" w14:textId="6D8EB119" w:rsidR="009A1030" w:rsidRDefault="009A1030" w:rsidP="00603B32">
      <w:pPr>
        <w:ind w:right="28"/>
        <w:jc w:val="center"/>
        <w:rPr>
          <w:rFonts w:asciiTheme="majorHAnsi" w:eastAsia="Times New Roman" w:hAnsiTheme="majorHAnsi" w:cs="Arial"/>
          <w:b/>
          <w:color w:val="A6A6A6" w:themeColor="background1" w:themeShade="A6"/>
          <w:sz w:val="28"/>
          <w:szCs w:val="28"/>
          <w:lang w:val="en-GB"/>
        </w:rPr>
      </w:pPr>
    </w:p>
    <w:p w14:paraId="162D0F5C" w14:textId="77777777" w:rsidR="00806376" w:rsidRPr="001C118A" w:rsidRDefault="00806376" w:rsidP="00603B32">
      <w:pPr>
        <w:ind w:right="28"/>
        <w:jc w:val="center"/>
        <w:rPr>
          <w:rFonts w:asciiTheme="majorHAnsi" w:eastAsia="Times New Roman" w:hAnsiTheme="majorHAnsi" w:cs="Arial"/>
          <w:b/>
          <w:color w:val="A6A6A6" w:themeColor="background1" w:themeShade="A6"/>
          <w:sz w:val="28"/>
          <w:szCs w:val="28"/>
          <w:lang w:val="en-GB"/>
        </w:rPr>
      </w:pPr>
    </w:p>
    <w:p w14:paraId="32143FBD" w14:textId="77777777" w:rsidR="009A1030" w:rsidRPr="00806376" w:rsidRDefault="009A1030" w:rsidP="00603B32">
      <w:pPr>
        <w:ind w:left="-709" w:right="-426"/>
        <w:jc w:val="center"/>
        <w:rPr>
          <w:rFonts w:asciiTheme="majorHAnsi" w:eastAsia="Times New Roman" w:hAnsiTheme="majorHAnsi" w:cs="Arial"/>
          <w:b/>
          <w:color w:val="002060"/>
          <w:sz w:val="28"/>
          <w:szCs w:val="28"/>
        </w:rPr>
      </w:pPr>
      <w:r w:rsidRPr="00806376">
        <w:rPr>
          <w:rFonts w:asciiTheme="majorHAnsi" w:eastAsia="Times New Roman" w:hAnsiTheme="majorHAnsi" w:cs="Arial"/>
          <w:b/>
          <w:color w:val="002060"/>
          <w:sz w:val="28"/>
          <w:szCs w:val="28"/>
        </w:rPr>
        <w:t>Approbation des modifications exceptionnelles du contrat pédagogique</w:t>
      </w:r>
    </w:p>
    <w:p w14:paraId="5ED96F3A" w14:textId="77777777" w:rsidR="009A1030" w:rsidRPr="00806376" w:rsidRDefault="009A1030" w:rsidP="003E01C8">
      <w:pPr>
        <w:spacing w:after="120"/>
        <w:ind w:right="28"/>
        <w:jc w:val="center"/>
        <w:rPr>
          <w:rFonts w:ascii="Verdana" w:eastAsia="Times New Roman" w:hAnsi="Verdana" w:cs="Arial"/>
          <w:b/>
          <w:color w:val="002060"/>
          <w:sz w:val="28"/>
          <w:szCs w:val="36"/>
        </w:rPr>
      </w:pPr>
    </w:p>
    <w:p w14:paraId="659946C9" w14:textId="77777777" w:rsidR="009A1030" w:rsidRPr="00806376" w:rsidRDefault="009A1030" w:rsidP="003E01C8">
      <w:pPr>
        <w:spacing w:after="120"/>
        <w:ind w:right="28"/>
        <w:jc w:val="center"/>
        <w:rPr>
          <w:rFonts w:ascii="Verdana" w:eastAsia="Times New Roman" w:hAnsi="Verdana" w:cs="Arial"/>
          <w:b/>
          <w:color w:val="002060"/>
          <w:sz w:val="28"/>
          <w:szCs w:val="36"/>
        </w:rPr>
      </w:pPr>
    </w:p>
    <w:p w14:paraId="0CD2BE04" w14:textId="4DDE1618" w:rsidR="003E01C8" w:rsidRPr="00806376" w:rsidRDefault="003E01C8" w:rsidP="003E01C8">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A049C0"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24AECFD6" w:rsidR="003E01C8" w:rsidRPr="00492DAB" w:rsidRDefault="003E01C8" w:rsidP="009A1030">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683CE466" w:rsidR="003E01C8" w:rsidRPr="00492DAB" w:rsidRDefault="003E01C8" w:rsidP="009A1030">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492DAB" w:rsidRDefault="003E01C8" w:rsidP="009A1030">
            <w:pPr>
              <w:ind w:right="14"/>
              <w:jc w:val="center"/>
              <w:rPr>
                <w:rFonts w:ascii="Calibri" w:eastAsia="Times New Roman" w:hAnsi="Calibri" w:cs="Times New Roman"/>
                <w:color w:val="000000"/>
                <w:sz w:val="16"/>
                <w:szCs w:val="16"/>
                <w:lang w:eastAsia="en-GB"/>
              </w:rPr>
            </w:pPr>
          </w:p>
        </w:tc>
      </w:tr>
      <w:tr w:rsidR="003E01C8" w:rsidRPr="002A00C3"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649E040"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3EC84"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6845BE"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Default="003E01C8" w:rsidP="009A1030">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378B4AB" w14:textId="77777777" w:rsidR="003E01C8" w:rsidRPr="00131B4B" w:rsidRDefault="003E01C8" w:rsidP="009A1030">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8B7C0E3"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p>
        </w:tc>
      </w:tr>
      <w:tr w:rsidR="003E01C8" w:rsidRPr="002A00C3" w14:paraId="42E38ACE"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14532BB" w14:textId="77777777" w:rsidR="003E01C8" w:rsidRPr="002A00C3" w:rsidRDefault="003E01C8" w:rsidP="009A103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6B8135D" w14:textId="77777777" w:rsidR="003E01C8" w:rsidRPr="00784E7F" w:rsidRDefault="003E01C8" w:rsidP="009A1030">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CBB20C" w14:textId="77777777" w:rsidR="003E01C8" w:rsidRPr="00492DAB" w:rsidRDefault="003E01C8" w:rsidP="009A1030">
            <w:pPr>
              <w:jc w:val="center"/>
              <w:rPr>
                <w:rFonts w:ascii="Calibri" w:eastAsia="Times New Roman" w:hAnsi="Calibri" w:cs="Times New Roman"/>
                <w:color w:val="000000"/>
                <w:sz w:val="16"/>
                <w:szCs w:val="16"/>
                <w:lang w:val="en-GB" w:eastAsia="en-GB"/>
              </w:rPr>
            </w:pPr>
          </w:p>
          <w:p w14:paraId="777A5956"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C2366C" w14:textId="77777777" w:rsidR="003E01C8" w:rsidRPr="00492DAB" w:rsidRDefault="003E01C8" w:rsidP="009A1030">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AEA294" w14:textId="77777777" w:rsidR="003E01C8" w:rsidRPr="00492DAB" w:rsidRDefault="003E01C8" w:rsidP="009A1030">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DD55"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1FAF059"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p>
        </w:tc>
      </w:tr>
      <w:tr w:rsidR="003E01C8" w:rsidRPr="00A049C0" w14:paraId="4BE34AB5"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6FB0E73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A2BFD5"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EA637A8"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B1E373"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86F8E30"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AEB85A"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r w:rsidR="003E01C8" w:rsidRPr="00A049C0"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131C25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3E01C8" w:rsidRPr="001E1B32" w:rsidRDefault="003E01C8" w:rsidP="009A1030">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bl>
    <w:p w14:paraId="35871E85" w14:textId="77777777" w:rsidR="003E01C8" w:rsidRPr="00806376" w:rsidRDefault="003E01C8" w:rsidP="003E01C8">
      <w:pPr>
        <w:ind w:left="-709" w:right="-426"/>
        <w:jc w:val="center"/>
        <w:rPr>
          <w:rFonts w:ascii="Verdana" w:eastAsia="Times New Roman" w:hAnsi="Verdana" w:cs="Arial"/>
          <w:color w:val="002060"/>
          <w:sz w:val="28"/>
          <w:szCs w:val="36"/>
        </w:rPr>
      </w:pPr>
    </w:p>
    <w:p w14:paraId="5FF99D2C" w14:textId="060F90EE" w:rsidR="003E01C8" w:rsidRPr="00806376" w:rsidRDefault="003E01C8" w:rsidP="00492DAB">
      <w:pPr>
        <w:spacing w:after="120"/>
        <w:ind w:right="28"/>
        <w:rPr>
          <w:rFonts w:ascii="Verdana" w:eastAsia="Times New Roman" w:hAnsi="Verdana" w:cs="Arial"/>
          <w:b/>
          <w:color w:val="002060"/>
          <w:sz w:val="28"/>
          <w:szCs w:val="36"/>
        </w:rPr>
      </w:pPr>
    </w:p>
    <w:p w14:paraId="1E37BC2D" w14:textId="5B3AC949" w:rsidR="003E01C8" w:rsidRPr="00806376" w:rsidRDefault="003E01C8" w:rsidP="00492DAB">
      <w:pPr>
        <w:spacing w:after="120"/>
        <w:ind w:right="28"/>
        <w:rPr>
          <w:rFonts w:ascii="Verdana" w:eastAsia="Times New Roman" w:hAnsi="Verdana" w:cs="Arial"/>
          <w:b/>
          <w:color w:val="002060"/>
          <w:sz w:val="28"/>
          <w:szCs w:val="36"/>
        </w:rPr>
      </w:pPr>
    </w:p>
    <w:p w14:paraId="17C234E5" w14:textId="5914856A" w:rsidR="003E01C8" w:rsidRPr="00806376" w:rsidRDefault="003E01C8" w:rsidP="00492DAB">
      <w:pPr>
        <w:spacing w:after="120"/>
        <w:ind w:right="28"/>
        <w:rPr>
          <w:rFonts w:ascii="Verdana" w:eastAsia="Times New Roman" w:hAnsi="Verdana" w:cs="Arial"/>
          <w:b/>
          <w:color w:val="002060"/>
          <w:sz w:val="28"/>
          <w:szCs w:val="36"/>
        </w:rPr>
      </w:pPr>
    </w:p>
    <w:p w14:paraId="37D1E237" w14:textId="09E02130" w:rsidR="00992754" w:rsidRPr="00806376" w:rsidRDefault="00992754" w:rsidP="00992754"/>
    <w:p w14:paraId="1FB33067" w14:textId="0FC31717" w:rsidR="00792515" w:rsidRPr="00603B32" w:rsidRDefault="008932DD" w:rsidP="00792515">
      <w:pPr>
        <w:spacing w:after="120"/>
        <w:ind w:right="28"/>
        <w:jc w:val="center"/>
        <w:rPr>
          <w:rFonts w:asciiTheme="majorHAnsi" w:eastAsia="Times New Roman" w:hAnsiTheme="majorHAnsi" w:cs="Arial"/>
          <w:b/>
          <w:color w:val="002060"/>
          <w:sz w:val="28"/>
          <w:szCs w:val="36"/>
          <w:lang w:val="en-GB"/>
        </w:rPr>
      </w:pPr>
      <w:proofErr w:type="spellStart"/>
      <w:r w:rsidRPr="00603B32">
        <w:rPr>
          <w:rFonts w:asciiTheme="majorHAnsi" w:eastAsia="Times New Roman" w:hAnsiTheme="majorHAnsi" w:cs="Arial"/>
          <w:b/>
          <w:color w:val="002060"/>
          <w:sz w:val="28"/>
          <w:szCs w:val="36"/>
          <w:lang w:val="en-GB"/>
        </w:rPr>
        <w:lastRenderedPageBreak/>
        <w:t>Glossaire</w:t>
      </w:r>
      <w:proofErr w:type="spellEnd"/>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proofErr w:type="spellStart"/>
            <w:r w:rsidRPr="0000734F">
              <w:rPr>
                <w:rFonts w:asciiTheme="majorHAnsi" w:eastAsia="Times New Roman" w:hAnsiTheme="majorHAnsi" w:cstheme="majorHAnsi"/>
                <w:b/>
                <w:i/>
                <w:color w:val="002060"/>
                <w:sz w:val="16"/>
                <w:szCs w:val="16"/>
                <w:lang w:val="en-GB"/>
              </w:rPr>
              <w:t>Définition</w:t>
            </w:r>
            <w:proofErr w:type="spellEnd"/>
            <w:r w:rsidRPr="0000734F">
              <w:rPr>
                <w:rFonts w:asciiTheme="majorHAnsi" w:eastAsia="Times New Roman" w:hAnsiTheme="majorHAnsi" w:cstheme="majorHAnsi"/>
                <w:b/>
                <w:i/>
                <w:color w:val="002060"/>
                <w:sz w:val="16"/>
                <w:szCs w:val="16"/>
                <w:lang w:val="en-GB"/>
              </w:rPr>
              <w:t>/Explication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806376" w:rsidRDefault="00792515" w:rsidP="00B843D7">
            <w:pPr>
              <w:spacing w:after="120"/>
              <w:ind w:right="28"/>
              <w:jc w:val="both"/>
              <w:rPr>
                <w:rFonts w:asciiTheme="majorHAnsi" w:hAnsiTheme="majorHAnsi" w:cstheme="majorHAnsi"/>
                <w:color w:val="000000" w:themeColor="text1"/>
                <w:sz w:val="16"/>
                <w:szCs w:val="16"/>
                <w:lang w:val="en-GB"/>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806376">
              <w:rPr>
                <w:rFonts w:asciiTheme="majorHAnsi" w:hAnsiTheme="majorHAnsi" w:cstheme="majorHAnsi"/>
                <w:color w:val="000000" w:themeColor="text1"/>
                <w:sz w:val="16"/>
                <w:szCs w:val="16"/>
                <w:lang w:val="en-GB"/>
              </w:rPr>
              <w:t xml:space="preserve">For more information, visit </w:t>
            </w:r>
            <w:proofErr w:type="gramStart"/>
            <w:r w:rsidRPr="00806376">
              <w:rPr>
                <w:rFonts w:asciiTheme="majorHAnsi" w:hAnsiTheme="majorHAnsi" w:cstheme="majorHAnsi"/>
                <w:color w:val="000000" w:themeColor="text1"/>
                <w:sz w:val="16"/>
                <w:szCs w:val="16"/>
                <w:lang w:val="en-GB"/>
              </w:rPr>
              <w:t>the</w:t>
            </w:r>
            <w:r w:rsidR="008932DD" w:rsidRPr="00806376">
              <w:rPr>
                <w:rFonts w:asciiTheme="majorHAnsi" w:hAnsiTheme="majorHAnsi" w:cstheme="majorHAnsi"/>
                <w:color w:val="000000" w:themeColor="text1"/>
                <w:sz w:val="16"/>
                <w:szCs w:val="16"/>
                <w:lang w:val="en-GB"/>
              </w:rPr>
              <w:t xml:space="preserve"> :</w:t>
            </w:r>
            <w:proofErr w:type="gramEnd"/>
            <w:r w:rsidR="00A005F1" w:rsidRPr="00806376">
              <w:rPr>
                <w:rFonts w:asciiTheme="majorHAnsi" w:hAnsiTheme="majorHAnsi" w:cstheme="majorHAnsi"/>
                <w:color w:val="000000" w:themeColor="text1"/>
                <w:sz w:val="16"/>
                <w:szCs w:val="16"/>
                <w:lang w:val="en-GB"/>
              </w:rPr>
              <w:t xml:space="preserve"> </w:t>
            </w:r>
            <w:hyperlink r:id="rId9" w:history="1">
              <w:r w:rsidR="00A005F1" w:rsidRPr="00806376">
                <w:rPr>
                  <w:rStyle w:val="Lienhypertexte"/>
                  <w:rFonts w:asciiTheme="majorHAnsi" w:hAnsiTheme="majorHAnsi" w:cstheme="majorHAnsi"/>
                  <w:color w:val="000000" w:themeColor="text1"/>
                  <w:sz w:val="16"/>
                  <w:szCs w:val="16"/>
                  <w:lang w:val="en-GB"/>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0"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B843D7">
            <w:pPr>
              <w:pStyle w:val="Notedebasdepage"/>
              <w:spacing w:before="120"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B843D7">
            <w:pPr>
              <w:pStyle w:val="Notedebasdepage"/>
              <w:spacing w:before="120"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B843D7">
            <w:pPr>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1"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2"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FE377D" w:rsidP="00B843D7">
            <w:pPr>
              <w:spacing w:before="120" w:after="120"/>
              <w:jc w:val="both"/>
              <w:rPr>
                <w:rFonts w:asciiTheme="majorHAnsi" w:hAnsiTheme="majorHAnsi" w:cstheme="majorHAnsi"/>
                <w:i/>
                <w:sz w:val="16"/>
                <w:szCs w:val="16"/>
              </w:rPr>
            </w:pPr>
            <w:hyperlink r:id="rId13"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4"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7A4139">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7A4139">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792515" w:rsidRPr="00603B32" w14:paraId="415906ED" w14:textId="77777777" w:rsidTr="00A005F1">
        <w:trPr>
          <w:trHeight w:val="70"/>
        </w:trPr>
        <w:tc>
          <w:tcPr>
            <w:tcW w:w="2547" w:type="dxa"/>
          </w:tcPr>
          <w:p w14:paraId="35EA52F7" w14:textId="77777777" w:rsidR="00A005F1" w:rsidRPr="0000734F" w:rsidRDefault="00792515"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Mobility type:  Semester(s)</w:t>
            </w:r>
          </w:p>
          <w:p w14:paraId="07DD3B2E" w14:textId="0E002078" w:rsidR="00642952" w:rsidRPr="0000734F" w:rsidRDefault="00642952"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hAnsiTheme="majorHAnsi" w:cstheme="majorHAnsi"/>
                <w:b/>
                <w:i/>
                <w:sz w:val="16"/>
                <w:szCs w:val="16"/>
                <w:lang w:val="en-GB"/>
              </w:rPr>
              <w:t xml:space="preserve">Type de mobilité </w:t>
            </w:r>
            <w:r w:rsidR="00A005F1" w:rsidRPr="0000734F">
              <w:rPr>
                <w:rFonts w:asciiTheme="majorHAnsi" w:hAnsiTheme="majorHAnsi" w:cstheme="majorHAnsi"/>
                <w:b/>
                <w:i/>
                <w:sz w:val="16"/>
                <w:szCs w:val="16"/>
                <w:lang w:val="en-GB"/>
              </w:rPr>
              <w:t>:</w:t>
            </w:r>
          </w:p>
          <w:p w14:paraId="42AC316A" w14:textId="7B9BCE7F" w:rsidR="00642952" w:rsidRPr="0000734F" w:rsidRDefault="00642952" w:rsidP="007A4139">
            <w:pPr>
              <w:ind w:right="28"/>
              <w:rPr>
                <w:rFonts w:asciiTheme="majorHAnsi" w:hAnsiTheme="majorHAnsi" w:cstheme="majorHAnsi"/>
                <w:b/>
                <w:sz w:val="16"/>
                <w:szCs w:val="16"/>
                <w:lang w:val="en-GB"/>
              </w:rPr>
            </w:pPr>
            <w:r w:rsidRPr="0000734F">
              <w:rPr>
                <w:rFonts w:asciiTheme="majorHAnsi" w:hAnsiTheme="majorHAnsi" w:cstheme="majorHAnsi"/>
                <w:b/>
                <w:i/>
                <w:sz w:val="16"/>
                <w:szCs w:val="16"/>
                <w:lang w:val="en-GB"/>
              </w:rPr>
              <w:t>Semestre(s)</w:t>
            </w:r>
          </w:p>
        </w:tc>
        <w:tc>
          <w:tcPr>
            <w:tcW w:w="7649" w:type="dxa"/>
          </w:tcPr>
          <w:p w14:paraId="7C40ADF8"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A study period abroad lasting</w:t>
            </w:r>
            <w:r w:rsidRPr="0000734F">
              <w:rPr>
                <w:rFonts w:asciiTheme="majorHAnsi" w:hAnsiTheme="majorHAnsi" w:cstheme="majorHAnsi"/>
                <w:sz w:val="16"/>
                <w:szCs w:val="16"/>
                <w:lang w:val="en-GB"/>
              </w:rPr>
              <w:t xml:space="preserve"> at least one academic term/trimester or 2 months to 12 months</w:t>
            </w:r>
          </w:p>
          <w:p w14:paraId="62F08CDE" w14:textId="0D629407" w:rsidR="00642952" w:rsidRPr="0000734F" w:rsidRDefault="00642952"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Une période d’études à l’étranger d’une durée </w:t>
            </w:r>
            <w:r w:rsidR="002445CF" w:rsidRPr="0000734F">
              <w:rPr>
                <w:rFonts w:asciiTheme="majorHAnsi" w:hAnsiTheme="majorHAnsi" w:cstheme="majorHAnsi"/>
                <w:i/>
                <w:sz w:val="16"/>
                <w:szCs w:val="16"/>
              </w:rPr>
              <w:t xml:space="preserve">d’au moins </w:t>
            </w:r>
            <w:r w:rsidRPr="0000734F">
              <w:rPr>
                <w:rFonts w:asciiTheme="majorHAnsi" w:hAnsiTheme="majorHAnsi" w:cstheme="majorHAnsi"/>
                <w:i/>
                <w:sz w:val="16"/>
                <w:szCs w:val="16"/>
              </w:rPr>
              <w:t>un trimest</w:t>
            </w:r>
            <w:r w:rsidR="00FA4AB0" w:rsidRPr="0000734F">
              <w:rPr>
                <w:rFonts w:asciiTheme="majorHAnsi" w:hAnsiTheme="majorHAnsi" w:cstheme="majorHAnsi"/>
                <w:i/>
                <w:sz w:val="16"/>
                <w:szCs w:val="16"/>
              </w:rPr>
              <w:t>re</w:t>
            </w:r>
            <w:r w:rsidRPr="0000734F">
              <w:rPr>
                <w:rFonts w:asciiTheme="majorHAnsi" w:hAnsiTheme="majorHAnsi" w:cstheme="majorHAnsi"/>
                <w:i/>
                <w:sz w:val="16"/>
                <w:szCs w:val="16"/>
              </w:rPr>
              <w:t xml:space="preserve"> académique</w:t>
            </w:r>
            <w:r w:rsidR="003A1F3D" w:rsidRPr="0000734F">
              <w:rPr>
                <w:rFonts w:asciiTheme="majorHAnsi" w:hAnsiTheme="majorHAnsi" w:cstheme="majorHAnsi"/>
                <w:i/>
                <w:sz w:val="16"/>
                <w:szCs w:val="16"/>
              </w:rPr>
              <w:t xml:space="preserve"> ou d’une durée </w:t>
            </w:r>
            <w:r w:rsidR="002445CF" w:rsidRPr="0000734F">
              <w:rPr>
                <w:rFonts w:asciiTheme="majorHAnsi" w:hAnsiTheme="majorHAnsi" w:cstheme="majorHAnsi"/>
                <w:i/>
                <w:sz w:val="16"/>
                <w:szCs w:val="16"/>
              </w:rPr>
              <w:t xml:space="preserve">allant </w:t>
            </w:r>
            <w:r w:rsidR="003A1F3D" w:rsidRPr="0000734F">
              <w:rPr>
                <w:rFonts w:asciiTheme="majorHAnsi" w:hAnsiTheme="majorHAnsi" w:cstheme="majorHAnsi"/>
                <w:i/>
                <w:sz w:val="16"/>
                <w:szCs w:val="16"/>
              </w:rPr>
              <w:t>de 2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3ECF4529" w14:textId="77777777"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24F50933" w14:textId="5794AA1F" w:rsidR="00784925" w:rsidRPr="0000734F" w:rsidRDefault="00784925" w:rsidP="00B843D7">
            <w:pPr>
              <w:jc w:val="both"/>
              <w:rPr>
                <w:rFonts w:asciiTheme="majorHAnsi" w:hAnsiTheme="majorHAnsi" w:cstheme="majorHAnsi"/>
                <w:i/>
                <w:sz w:val="16"/>
                <w:szCs w:val="16"/>
              </w:rPr>
            </w:pPr>
            <w:r w:rsidRPr="0000734F">
              <w:rPr>
                <w:rFonts w:asciiTheme="majorHAnsi" w:hAnsiTheme="majorHAnsi" w:cstheme="majorHAnsi"/>
                <w:i/>
                <w:sz w:val="16"/>
                <w:szCs w:val="16"/>
              </w:rPr>
              <w:t>Indiquer si la composante virtuelle est un ou des cours en ligne, intégré(s) dans un ou des cours sélectionnés dans l'établissement d'accueil, intégré(s) dans un programme intensif hybride et/ou un autre type d'activité en ligne dans l'établissement d'accueil, avec le(s) titre(s) de la composante ou une brève description de l'activité en ligne.</w:t>
            </w:r>
          </w:p>
        </w:tc>
      </w:tr>
      <w:tr w:rsidR="00792515" w:rsidRPr="00603B32" w14:paraId="21F072A2" w14:textId="77777777" w:rsidTr="00A005F1">
        <w:trPr>
          <w:trHeight w:val="70"/>
        </w:trPr>
        <w:tc>
          <w:tcPr>
            <w:tcW w:w="2547" w:type="dxa"/>
          </w:tcPr>
          <w:p w14:paraId="40E556D9"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Blended mobility with short term physical mobility</w:t>
            </w:r>
          </w:p>
          <w:p w14:paraId="1B336DE6" w14:textId="5D561EC4"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Mobilité hybride avec mobilité physique de court</w:t>
            </w:r>
            <w:r w:rsidR="003A3DBC" w:rsidRPr="0000734F">
              <w:rPr>
                <w:rFonts w:asciiTheme="majorHAnsi" w:eastAsia="Times New Roman" w:hAnsiTheme="majorHAnsi" w:cstheme="majorHAnsi"/>
                <w:b/>
                <w:i/>
                <w:iCs/>
                <w:color w:val="000000"/>
                <w:sz w:val="16"/>
                <w:szCs w:val="16"/>
                <w:lang w:eastAsia="en-GB"/>
              </w:rPr>
              <w:t>e durée</w:t>
            </w:r>
          </w:p>
        </w:tc>
        <w:tc>
          <w:tcPr>
            <w:tcW w:w="7649" w:type="dxa"/>
          </w:tcPr>
          <w:p w14:paraId="67F806D7" w14:textId="4A8CC78C"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If a long-term physical mobility is not suitable, the student may undertake a study period abroad </w:t>
            </w:r>
            <w:r w:rsidRPr="0000734F">
              <w:rPr>
                <w:rFonts w:asciiTheme="majorHAnsi" w:hAnsiTheme="majorHAnsi" w:cstheme="majorHAnsi"/>
                <w:sz w:val="16"/>
                <w:szCs w:val="16"/>
                <w:lang w:val="en-GB"/>
              </w:rPr>
              <w:t>lasting between 5 days and 30 days and combined with a compulsory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w:t>
            </w:r>
          </w:p>
          <w:p w14:paraId="1F0BC77B" w14:textId="580CC862" w:rsidR="00014B6A" w:rsidRPr="0000734F" w:rsidRDefault="00014B6A" w:rsidP="007A4139">
            <w:pPr>
              <w:spacing w:after="120"/>
              <w:jc w:val="both"/>
              <w:rPr>
                <w:rFonts w:asciiTheme="majorHAnsi" w:hAnsiTheme="majorHAnsi" w:cstheme="majorHAnsi"/>
                <w:sz w:val="16"/>
                <w:szCs w:val="16"/>
              </w:rPr>
            </w:pPr>
            <w:r w:rsidRPr="0000734F">
              <w:rPr>
                <w:rFonts w:asciiTheme="majorHAnsi" w:hAnsiTheme="majorHAnsi" w:cstheme="majorHAnsi"/>
                <w:i/>
                <w:sz w:val="16"/>
                <w:szCs w:val="16"/>
              </w:rPr>
              <w:t>Si une mobilité physique de longue durée ne convient pas, l'étudiant peut entreprendre une période d'études à l'étranger d'une durée de 5 à 30 jours, combinée à une composante virtuelle obligatoire pour faciliter un échange d'apprentissage en ligne et/ou un travail d'équipe</w:t>
            </w:r>
            <w:r w:rsidRPr="0000734F">
              <w:rPr>
                <w:rFonts w:asciiTheme="majorHAnsi" w:hAnsiTheme="majorHAnsi" w:cstheme="majorHAnsi"/>
                <w:sz w:val="16"/>
                <w:szCs w:val="16"/>
              </w:rPr>
              <w:t>.</w:t>
            </w: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lastRenderedPageBreak/>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bookmarkStart w:id="9" w:name="_Hlk82687934"/>
            <w:r w:rsidRPr="0000734F">
              <w:rPr>
                <w:rFonts w:asciiTheme="majorHAnsi" w:hAnsiTheme="majorHAnsi" w:cstheme="majorHAnsi"/>
                <w:sz w:val="16"/>
                <w:szCs w:val="16"/>
                <w:lang w:val="en-GB"/>
              </w:rPr>
              <w:t xml:space="preserve">In countries where the </w:t>
            </w:r>
            <w:hyperlink r:id="rId15"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B843D7">
            <w:pPr>
              <w:pStyle w:val="Notedebasdepage"/>
              <w:spacing w:before="120"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9"/>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7"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18"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19"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B843D7">
            <w:pPr>
              <w:keepNext/>
              <w:keepLines/>
              <w:tabs>
                <w:tab w:val="left" w:pos="426"/>
              </w:tabs>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B843D7">
            <w:pPr>
              <w:keepNext/>
              <w:keepLines/>
              <w:tabs>
                <w:tab w:val="left" w:pos="426"/>
              </w:tabs>
              <w:spacing w:before="120"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B843D7">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2270F3">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20"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B843D7">
            <w:pPr>
              <w:pStyle w:val="Notedebasdepage"/>
              <w:spacing w:before="120"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2D2C83">
            <w:pPr>
              <w:pStyle w:val="Notedebasdepage"/>
              <w:spacing w:before="120"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0"/>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1"/>
          <w:footerReference w:type="default" r:id="rId22"/>
          <w:endnotePr>
            <w:numFmt w:val="decimal"/>
          </w:endnotePr>
          <w:pgSz w:w="11900" w:h="16840"/>
          <w:pgMar w:top="567" w:right="843" w:bottom="568" w:left="851" w:header="708" w:footer="0" w:gutter="0"/>
          <w:cols w:space="708"/>
        </w:sect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1A32" w14:textId="77777777" w:rsidR="00FE377D" w:rsidRDefault="00FE377D" w:rsidP="00EC610C">
      <w:r>
        <w:separator/>
      </w:r>
    </w:p>
  </w:endnote>
  <w:endnote w:type="continuationSeparator" w:id="0">
    <w:p w14:paraId="38CC58F2" w14:textId="77777777" w:rsidR="00FE377D" w:rsidRDefault="00FE377D"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0" w:name="_Hlk139383023"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D33D2F" w:rsidR="00F42730" w:rsidRPr="00044471" w:rsidRDefault="00F42730"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EndPr/>
              <w:sdtContent>
                <w:r w:rsidRPr="00044471">
                  <w:rPr>
                    <w:rFonts w:asciiTheme="majorHAnsi" w:hAnsiTheme="majorHAnsi" w:cstheme="majorHAnsi"/>
                    <w:color w:val="000000" w:themeColor="text1"/>
                    <w:sz w:val="14"/>
                    <w:szCs w:val="14"/>
                  </w:rPr>
                  <w:t>Kit mobilité d’études (SMS) - convention 2023</w:t>
                </w:r>
              </w:sdtContent>
            </w:sdt>
          </w:p>
          <w:bookmarkEnd w:id="10"/>
          <w:p w14:paraId="34836EB6" w14:textId="2F2DD618" w:rsidR="00F42730" w:rsidRPr="00D1069A" w:rsidRDefault="00F4273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F42730" w:rsidRPr="00C32DA3" w:rsidRDefault="00F4273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E6E0" w14:textId="77777777" w:rsidR="00FE377D" w:rsidRDefault="00FE377D" w:rsidP="00EC610C">
      <w:r>
        <w:separator/>
      </w:r>
    </w:p>
  </w:footnote>
  <w:footnote w:type="continuationSeparator" w:id="0">
    <w:p w14:paraId="1DFAF8F7" w14:textId="77777777" w:rsidR="00FE377D" w:rsidRDefault="00FE377D" w:rsidP="00EC610C">
      <w:r>
        <w:continuationSeparator/>
      </w:r>
    </w:p>
  </w:footnote>
  <w:footnote w:id="1">
    <w:p w14:paraId="5EE2AAC8" w14:textId="04700580" w:rsidR="00F42730" w:rsidRDefault="00F42730">
      <w:pPr>
        <w:pStyle w:val="Notedebasdepage"/>
      </w:pPr>
    </w:p>
  </w:footnote>
  <w:footnote w:id="2">
    <w:p w14:paraId="5ED16B37" w14:textId="77777777" w:rsidR="00806376" w:rsidRDefault="00806376" w:rsidP="00806376">
      <w:pPr>
        <w:pStyle w:val="Notedebasdepage"/>
      </w:pPr>
    </w:p>
  </w:footnote>
  <w:footnote w:id="3">
    <w:p w14:paraId="21CA0055" w14:textId="77777777" w:rsidR="00D91BD3" w:rsidRDefault="00D91BD3" w:rsidP="00D91BD3">
      <w:pPr>
        <w:pStyle w:val="Notedebasdepage"/>
      </w:pPr>
    </w:p>
  </w:footnote>
  <w:footnote w:id="4">
    <w:p w14:paraId="26597751" w14:textId="77777777" w:rsidR="00C00BF3" w:rsidRDefault="00C00BF3" w:rsidP="00C00BF3">
      <w:pPr>
        <w:pStyle w:val="Notedebasdepage"/>
      </w:pPr>
    </w:p>
  </w:footnote>
  <w:footnote w:id="5">
    <w:p w14:paraId="1BAAA8D7" w14:textId="77777777" w:rsidR="00F42730" w:rsidRDefault="00F42730" w:rsidP="003E01C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196754DB" w:rsidR="00F42730" w:rsidRDefault="00806376" w:rsidP="000B2C2C">
    <w:pPr>
      <w:pStyle w:val="En-tte"/>
      <w:tabs>
        <w:tab w:val="clear" w:pos="9072"/>
        <w:tab w:val="right" w:pos="9639"/>
      </w:tabs>
      <w:ind w:left="-864"/>
    </w:pPr>
    <w:r>
      <w:rPr>
        <w:noProof/>
      </w:rPr>
      <w:drawing>
        <wp:anchor distT="0" distB="0" distL="114300" distR="114300" simplePos="0" relativeHeight="251661312" behindDoc="1" locked="0" layoutInCell="1" allowOverlap="1" wp14:anchorId="5DCFAF2A" wp14:editId="50888A1D">
          <wp:simplePos x="0" y="0"/>
          <wp:positionH relativeFrom="page">
            <wp:posOffset>3027045</wp:posOffset>
          </wp:positionH>
          <wp:positionV relativeFrom="topMargin">
            <wp:posOffset>67945</wp:posOffset>
          </wp:positionV>
          <wp:extent cx="871462" cy="489586"/>
          <wp:effectExtent l="0" t="0" r="5080" b="571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noble INP - Logo.png"/>
                  <pic:cNvPicPr/>
                </pic:nvPicPr>
                <pic:blipFill>
                  <a:blip r:embed="rId1">
                    <a:extLst>
                      <a:ext uri="{28A0092B-C50C-407E-A947-70E740481C1C}">
                        <a14:useLocalDpi xmlns:a14="http://schemas.microsoft.com/office/drawing/2010/main" val="0"/>
                      </a:ext>
                    </a:extLst>
                  </a:blip>
                  <a:stretch>
                    <a:fillRect/>
                  </a:stretch>
                </pic:blipFill>
                <pic:spPr>
                  <a:xfrm>
                    <a:off x="0" y="0"/>
                    <a:ext cx="871462" cy="489586"/>
                  </a:xfrm>
                  <a:prstGeom prst="rect">
                    <a:avLst/>
                  </a:prstGeom>
                </pic:spPr>
              </pic:pic>
            </a:graphicData>
          </a:graphic>
          <wp14:sizeRelH relativeFrom="margin">
            <wp14:pctWidth>0</wp14:pctWidth>
          </wp14:sizeRelH>
          <wp14:sizeRelV relativeFrom="margin">
            <wp14:pctHeight>0</wp14:pctHeight>
          </wp14:sizeRelV>
        </wp:anchor>
      </w:drawing>
    </w:r>
    <w:r w:rsidR="00F42730">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sidR="00F42730">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sidR="00F42730">
          <w:rPr>
            <w:rFonts w:ascii="Calibri" w:hAnsi="Calibri" w:cs="Calibri"/>
            <w:sz w:val="18"/>
            <w:szCs w:val="18"/>
          </w:rPr>
          <w:t xml:space="preserve"> </w:t>
        </w:r>
        <w:r w:rsidR="00F42730">
          <w:rPr>
            <w:rFonts w:ascii="Calibri" w:hAnsi="Calibri" w:cs="Calibri"/>
            <w:sz w:val="18"/>
            <w:szCs w:val="18"/>
          </w:rPr>
          <w:tab/>
        </w:r>
        <w:r w:rsidR="00F42730">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23"/>
  </w:num>
  <w:num w:numId="5">
    <w:abstractNumId w:val="13"/>
  </w:num>
  <w:num w:numId="6">
    <w:abstractNumId w:val="14"/>
  </w:num>
  <w:num w:numId="7">
    <w:abstractNumId w:val="3"/>
  </w:num>
  <w:num w:numId="8">
    <w:abstractNumId w:val="9"/>
  </w:num>
  <w:num w:numId="9">
    <w:abstractNumId w:val="19"/>
  </w:num>
  <w:num w:numId="10">
    <w:abstractNumId w:val="4"/>
  </w:num>
  <w:num w:numId="11">
    <w:abstractNumId w:val="11"/>
  </w:num>
  <w:num w:numId="12">
    <w:abstractNumId w:val="8"/>
  </w:num>
  <w:num w:numId="13">
    <w:abstractNumId w:val="1"/>
  </w:num>
  <w:num w:numId="14">
    <w:abstractNumId w:val="9"/>
  </w:num>
  <w:num w:numId="15">
    <w:abstractNumId w:val="16"/>
  </w:num>
  <w:num w:numId="16">
    <w:abstractNumId w:val="0"/>
  </w:num>
  <w:num w:numId="17">
    <w:abstractNumId w:val="5"/>
  </w:num>
  <w:num w:numId="18">
    <w:abstractNumId w:val="7"/>
  </w:num>
  <w:num w:numId="19">
    <w:abstractNumId w:val="24"/>
  </w:num>
  <w:num w:numId="20">
    <w:abstractNumId w:val="20"/>
  </w:num>
  <w:num w:numId="21">
    <w:abstractNumId w:val="2"/>
  </w:num>
  <w:num w:numId="22">
    <w:abstractNumId w:val="21"/>
  </w:num>
  <w:num w:numId="23">
    <w:abstractNumId w:val="25"/>
  </w:num>
  <w:num w:numId="24">
    <w:abstractNumId w:val="15"/>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25E3F"/>
    <w:rsid w:val="00030946"/>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A2AA0"/>
    <w:rsid w:val="000A79E9"/>
    <w:rsid w:val="000B0C05"/>
    <w:rsid w:val="000B2C2C"/>
    <w:rsid w:val="000B309D"/>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14F"/>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5B0"/>
    <w:rsid w:val="00276A6F"/>
    <w:rsid w:val="002804B0"/>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474B"/>
    <w:rsid w:val="003A6A76"/>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93728"/>
    <w:rsid w:val="006A0B29"/>
    <w:rsid w:val="006A19D3"/>
    <w:rsid w:val="006A7738"/>
    <w:rsid w:val="006B618A"/>
    <w:rsid w:val="006B72F4"/>
    <w:rsid w:val="006C73B2"/>
    <w:rsid w:val="006E0DE3"/>
    <w:rsid w:val="006E3F54"/>
    <w:rsid w:val="006F1CD4"/>
    <w:rsid w:val="006F37EA"/>
    <w:rsid w:val="006F664A"/>
    <w:rsid w:val="00703C2A"/>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376"/>
    <w:rsid w:val="00806D00"/>
    <w:rsid w:val="00806EBD"/>
    <w:rsid w:val="008075BF"/>
    <w:rsid w:val="00816A6F"/>
    <w:rsid w:val="00821142"/>
    <w:rsid w:val="00826285"/>
    <w:rsid w:val="008270C8"/>
    <w:rsid w:val="00833380"/>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67BC"/>
    <w:rsid w:val="008C7ECF"/>
    <w:rsid w:val="008D44FD"/>
    <w:rsid w:val="008D4C93"/>
    <w:rsid w:val="008E7FE1"/>
    <w:rsid w:val="008F1024"/>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411F"/>
    <w:rsid w:val="0095103D"/>
    <w:rsid w:val="00961084"/>
    <w:rsid w:val="009613BD"/>
    <w:rsid w:val="00961BCC"/>
    <w:rsid w:val="009620DD"/>
    <w:rsid w:val="009668AE"/>
    <w:rsid w:val="00973B73"/>
    <w:rsid w:val="009803C2"/>
    <w:rsid w:val="00981F7D"/>
    <w:rsid w:val="00983920"/>
    <w:rsid w:val="00985158"/>
    <w:rsid w:val="00992754"/>
    <w:rsid w:val="00993809"/>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4160"/>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661C"/>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2434"/>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0BF3"/>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5346"/>
    <w:rsid w:val="00CC672B"/>
    <w:rsid w:val="00CD02CC"/>
    <w:rsid w:val="00CD2FD6"/>
    <w:rsid w:val="00CD4203"/>
    <w:rsid w:val="00CD43A3"/>
    <w:rsid w:val="00CD747C"/>
    <w:rsid w:val="00CD7DD8"/>
    <w:rsid w:val="00CE212B"/>
    <w:rsid w:val="00CE410B"/>
    <w:rsid w:val="00CF2045"/>
    <w:rsid w:val="00D02BA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22DB"/>
    <w:rsid w:val="00D76433"/>
    <w:rsid w:val="00D770CC"/>
    <w:rsid w:val="00D853C5"/>
    <w:rsid w:val="00D91BD3"/>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206B1"/>
    <w:rsid w:val="00F3217E"/>
    <w:rsid w:val="00F33A0F"/>
    <w:rsid w:val="00F33CC7"/>
    <w:rsid w:val="00F346BB"/>
    <w:rsid w:val="00F34D1B"/>
    <w:rsid w:val="00F34D1F"/>
    <w:rsid w:val="00F40586"/>
    <w:rsid w:val="00F4222C"/>
    <w:rsid w:val="00F42730"/>
    <w:rsid w:val="00F4307A"/>
    <w:rsid w:val="00F432A7"/>
    <w:rsid w:val="00F46E73"/>
    <w:rsid w:val="00F55723"/>
    <w:rsid w:val="00F55D31"/>
    <w:rsid w:val="00F626EB"/>
    <w:rsid w:val="00F642DD"/>
    <w:rsid w:val="00F6691D"/>
    <w:rsid w:val="00F71F31"/>
    <w:rsid w:val="00F7240A"/>
    <w:rsid w:val="00F731CD"/>
    <w:rsid w:val="00F77065"/>
    <w:rsid w:val="00F86B88"/>
    <w:rsid w:val="00F914B4"/>
    <w:rsid w:val="00F91B11"/>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05FD"/>
    <w:rsid w:val="00FE309F"/>
    <w:rsid w:val="00FE3236"/>
    <w:rsid w:val="00FE377D"/>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diploma-suppleme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eu/europass/en" TargetMode="External"/><Relationship Id="rId2" Type="http://schemas.openxmlformats.org/officeDocument/2006/relationships/numbering" Target="numbering.xml"/><Relationship Id="rId16" Type="http://schemas.openxmlformats.org/officeDocument/2006/relationships/hyperlink" Target="https://europa.eu/europass/en/diploma-supplement"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education/ects/users-guide/docs/ects-users-guide_en.pdf" TargetMode="External"/><Relationship Id="rId23" Type="http://schemas.openxmlformats.org/officeDocument/2006/relationships/fontTable" Target="fontTable.xml"/><Relationship Id="rId10" Type="http://schemas.openxmlformats.org/officeDocument/2006/relationships/hyperlink" Target="https://esci-sd.atlassian.net/wiki/spaces/MAID/overview" TargetMode="External"/><Relationship Id="rId19" Type="http://schemas.openxmlformats.org/officeDocument/2006/relationships/hyperlink" Target="https://europa.eu/europass/en" TargetMode="External"/><Relationship Id="rId4" Type="http://schemas.openxmlformats.org/officeDocument/2006/relationships/settings" Target="settings.xml"/><Relationship Id="rId9" Type="http://schemas.openxmlformats.org/officeDocument/2006/relationships/hyperlink" Target="https://esci-sd.atlassian.net/wiki/spaces/MAID/overview"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9042-3BA0-479B-9133-E7F14EF8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5230</Words>
  <Characters>28765</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BOUGUENEC Brice (bouguenb)</cp:lastModifiedBy>
  <cp:revision>2</cp:revision>
  <cp:lastPrinted>2019-03-12T15:16:00Z</cp:lastPrinted>
  <dcterms:created xsi:type="dcterms:W3CDTF">2024-06-13T11:58:00Z</dcterms:created>
  <dcterms:modified xsi:type="dcterms:W3CDTF">2024-06-13T11:58:00Z</dcterms:modified>
</cp:coreProperties>
</file>